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D1" w:rsidRPr="007D40FD" w:rsidRDefault="00092AD1" w:rsidP="00092AD1">
      <w:pPr>
        <w:tabs>
          <w:tab w:val="left" w:pos="120"/>
        </w:tabs>
        <w:jc w:val="center"/>
        <w:rPr>
          <w:b/>
          <w:lang w:val="uk-UA" w:eastAsia="uk-UA"/>
        </w:rPr>
      </w:pPr>
      <w:r w:rsidRPr="007D40FD">
        <w:rPr>
          <w:b/>
        </w:rPr>
        <w:t>Оприлюднення проектів рішень, які виносяться на розгляд</w:t>
      </w:r>
    </w:p>
    <w:p w:rsidR="00092AD1" w:rsidRPr="007D40FD" w:rsidRDefault="00A77EDA" w:rsidP="00092AD1">
      <w:pPr>
        <w:tabs>
          <w:tab w:val="left" w:pos="284"/>
        </w:tabs>
        <w:ind w:left="142"/>
        <w:jc w:val="center"/>
        <w:rPr>
          <w:b/>
        </w:rPr>
      </w:pPr>
      <w:r>
        <w:rPr>
          <w:b/>
          <w:lang w:val="uk-UA"/>
        </w:rPr>
        <w:t>11</w:t>
      </w:r>
      <w:r w:rsidR="00092AD1" w:rsidRPr="007D40FD">
        <w:rPr>
          <w:b/>
        </w:rPr>
        <w:t>-го засідання виконавчого комітету Новодністровської міської ради</w:t>
      </w:r>
    </w:p>
    <w:p w:rsidR="00092AD1" w:rsidRPr="007D40FD" w:rsidRDefault="00A77EDA" w:rsidP="00092AD1">
      <w:pPr>
        <w:tabs>
          <w:tab w:val="left" w:pos="120"/>
        </w:tabs>
        <w:jc w:val="center"/>
        <w:rPr>
          <w:b/>
        </w:rPr>
      </w:pPr>
      <w:r>
        <w:rPr>
          <w:b/>
          <w:lang w:val="uk-UA"/>
        </w:rPr>
        <w:t>08 червня</w:t>
      </w:r>
      <w:r w:rsidR="00092AD1" w:rsidRPr="007D40FD">
        <w:rPr>
          <w:b/>
        </w:rPr>
        <w:t xml:space="preserve"> 202</w:t>
      </w:r>
      <w:r w:rsidR="00092AD1" w:rsidRPr="007D40FD">
        <w:rPr>
          <w:b/>
          <w:lang w:val="uk-UA"/>
        </w:rPr>
        <w:t>2</w:t>
      </w:r>
      <w:r w:rsidR="00092AD1" w:rsidRPr="007D40FD">
        <w:rPr>
          <w:b/>
        </w:rPr>
        <w:t xml:space="preserve"> року</w:t>
      </w:r>
    </w:p>
    <w:p w:rsidR="00092AD1" w:rsidRPr="007D40FD" w:rsidRDefault="00092AD1" w:rsidP="00092AD1">
      <w:pPr>
        <w:tabs>
          <w:tab w:val="left" w:pos="120"/>
        </w:tabs>
        <w:ind w:left="6096"/>
        <w:rPr>
          <w:color w:val="000000"/>
        </w:rPr>
      </w:pPr>
    </w:p>
    <w:p w:rsidR="003C0820" w:rsidRPr="007D40FD" w:rsidRDefault="003C0820" w:rsidP="00D74E25">
      <w:pPr>
        <w:rPr>
          <w:lang w:val="uk-UA"/>
        </w:rPr>
      </w:pPr>
    </w:p>
    <w:p w:rsidR="003C0820" w:rsidRPr="007D40FD" w:rsidRDefault="003C0820" w:rsidP="003C0820">
      <w:pPr>
        <w:tabs>
          <w:tab w:val="left" w:pos="120"/>
        </w:tabs>
        <w:jc w:val="both"/>
        <w:rPr>
          <w:b/>
          <w:u w:val="single"/>
          <w:lang w:val="uk-UA"/>
        </w:rPr>
      </w:pPr>
      <w:r w:rsidRPr="007D40FD">
        <w:rPr>
          <w:b/>
          <w:u w:val="single"/>
          <w:lang w:val="uk-UA"/>
        </w:rPr>
        <w:t>РІШЕННЯ №</w:t>
      </w:r>
      <w:r w:rsidR="00241AB3" w:rsidRPr="007D40FD">
        <w:rPr>
          <w:b/>
          <w:u w:val="single"/>
          <w:lang w:val="uk-UA"/>
        </w:rPr>
        <w:t>1</w:t>
      </w:r>
    </w:p>
    <w:p w:rsidR="00D74E25" w:rsidRPr="0041041F" w:rsidRDefault="00D74E25" w:rsidP="00D74E25">
      <w:pPr>
        <w:ind w:right="5294"/>
        <w:jc w:val="both"/>
        <w:rPr>
          <w:b/>
          <w:bCs/>
          <w:sz w:val="22"/>
          <w:szCs w:val="22"/>
          <w:lang w:val="uk-UA"/>
        </w:rPr>
      </w:pPr>
      <w:r w:rsidRPr="0041041F">
        <w:rPr>
          <w:b/>
          <w:sz w:val="22"/>
          <w:szCs w:val="22"/>
          <w:lang w:val="uk-UA"/>
        </w:rPr>
        <w:t xml:space="preserve">Про внесення змін до бюджету </w:t>
      </w:r>
      <w:r w:rsidRPr="0041041F">
        <w:rPr>
          <w:b/>
          <w:bCs/>
          <w:sz w:val="22"/>
          <w:szCs w:val="22"/>
          <w:lang w:val="uk-UA"/>
        </w:rPr>
        <w:t xml:space="preserve">Новодністровської міської територіальної громади на 2022 рік </w:t>
      </w:r>
    </w:p>
    <w:p w:rsidR="00622C2F" w:rsidRPr="0041041F" w:rsidRDefault="00622C2F" w:rsidP="00622C2F">
      <w:pPr>
        <w:tabs>
          <w:tab w:val="left" w:pos="6480"/>
        </w:tabs>
        <w:jc w:val="both"/>
        <w:rPr>
          <w:sz w:val="22"/>
          <w:szCs w:val="22"/>
          <w:lang w:val="uk-UA"/>
        </w:rPr>
      </w:pPr>
    </w:p>
    <w:p w:rsidR="0041041F" w:rsidRPr="0041041F" w:rsidRDefault="0041041F" w:rsidP="0041041F">
      <w:pPr>
        <w:jc w:val="both"/>
        <w:rPr>
          <w:sz w:val="22"/>
          <w:szCs w:val="22"/>
          <w:lang w:val="uk-UA"/>
        </w:rPr>
      </w:pPr>
      <w:r w:rsidRPr="0041041F">
        <w:rPr>
          <w:sz w:val="22"/>
          <w:szCs w:val="22"/>
          <w:lang w:val="uk-UA"/>
        </w:rPr>
        <w:tab/>
        <w:t xml:space="preserve">Відповідно до пункту 23 статті 26 Закону України «Про місцеве самоврядування в Україні», </w:t>
      </w:r>
      <w:r w:rsidRPr="0041041F">
        <w:rPr>
          <w:bCs/>
          <w:sz w:val="22"/>
          <w:szCs w:val="22"/>
          <w:lang w:val="uk-UA"/>
        </w:rPr>
        <w:t xml:space="preserve">Наказу Міністерства фінансів України від 10.05.2022 року №135 «Про внесення змін до Класифікації доходів бюджету», враховуючи клопотання відділу гуманітарної політики від 21.04.2022р. №192, </w:t>
      </w:r>
      <w:r w:rsidRPr="0041041F">
        <w:rPr>
          <w:sz w:val="22"/>
          <w:szCs w:val="22"/>
          <w:lang w:val="uk-UA"/>
        </w:rPr>
        <w:t>виконавчий комітет Новодністровської міської ради</w:t>
      </w:r>
    </w:p>
    <w:p w:rsidR="0041041F" w:rsidRPr="0041041F" w:rsidRDefault="0041041F" w:rsidP="0041041F">
      <w:pPr>
        <w:jc w:val="center"/>
        <w:rPr>
          <w:sz w:val="22"/>
          <w:szCs w:val="22"/>
          <w:lang w:val="uk-UA"/>
        </w:rPr>
      </w:pPr>
    </w:p>
    <w:p w:rsidR="0041041F" w:rsidRPr="0041041F" w:rsidRDefault="0041041F" w:rsidP="0041041F">
      <w:pPr>
        <w:jc w:val="center"/>
        <w:rPr>
          <w:b/>
          <w:sz w:val="22"/>
          <w:szCs w:val="22"/>
          <w:lang w:val="uk-UA"/>
        </w:rPr>
      </w:pPr>
      <w:r w:rsidRPr="0041041F">
        <w:rPr>
          <w:b/>
          <w:sz w:val="22"/>
          <w:szCs w:val="22"/>
          <w:lang w:val="uk-UA"/>
        </w:rPr>
        <w:t>В И Р І Ш И В:</w:t>
      </w:r>
    </w:p>
    <w:p w:rsidR="0041041F" w:rsidRPr="0041041F" w:rsidRDefault="0041041F" w:rsidP="0041041F">
      <w:pPr>
        <w:ind w:left="142" w:firstLine="567"/>
        <w:jc w:val="center"/>
        <w:rPr>
          <w:b/>
          <w:sz w:val="22"/>
          <w:szCs w:val="22"/>
          <w:lang w:val="uk-UA"/>
        </w:rPr>
      </w:pPr>
    </w:p>
    <w:p w:rsidR="0041041F" w:rsidRPr="0041041F" w:rsidRDefault="0041041F" w:rsidP="0041041F">
      <w:pPr>
        <w:numPr>
          <w:ilvl w:val="0"/>
          <w:numId w:val="1"/>
        </w:numPr>
        <w:shd w:val="clear" w:color="auto" w:fill="FFFFFF"/>
        <w:tabs>
          <w:tab w:val="clear" w:pos="643"/>
          <w:tab w:val="num" w:pos="720"/>
        </w:tabs>
        <w:autoSpaceDE w:val="0"/>
        <w:autoSpaceDN w:val="0"/>
        <w:adjustRightInd w:val="0"/>
        <w:ind w:left="567" w:hanging="567"/>
        <w:jc w:val="both"/>
        <w:rPr>
          <w:sz w:val="22"/>
          <w:szCs w:val="22"/>
          <w:lang w:val="uk-UA"/>
        </w:rPr>
      </w:pPr>
      <w:r w:rsidRPr="0041041F">
        <w:rPr>
          <w:bCs/>
          <w:color w:val="000000"/>
          <w:sz w:val="22"/>
          <w:szCs w:val="22"/>
          <w:lang w:val="uk-UA"/>
        </w:rPr>
        <w:t>Внести зміни до загального  фонду міського бюджету згідно додатків  1, 2 та 3.</w:t>
      </w:r>
      <w:r w:rsidRPr="0041041F">
        <w:rPr>
          <w:sz w:val="22"/>
          <w:szCs w:val="22"/>
          <w:lang w:val="uk-UA"/>
        </w:rPr>
        <w:t xml:space="preserve"> </w:t>
      </w:r>
    </w:p>
    <w:p w:rsidR="0041041F" w:rsidRPr="0041041F" w:rsidRDefault="0041041F" w:rsidP="0041041F">
      <w:pPr>
        <w:numPr>
          <w:ilvl w:val="0"/>
          <w:numId w:val="1"/>
        </w:numPr>
        <w:shd w:val="clear" w:color="auto" w:fill="FFFFFF"/>
        <w:tabs>
          <w:tab w:val="clear" w:pos="643"/>
          <w:tab w:val="num" w:pos="720"/>
        </w:tabs>
        <w:autoSpaceDE w:val="0"/>
        <w:autoSpaceDN w:val="0"/>
        <w:adjustRightInd w:val="0"/>
        <w:ind w:left="567" w:hanging="567"/>
        <w:jc w:val="both"/>
        <w:rPr>
          <w:sz w:val="22"/>
          <w:szCs w:val="22"/>
          <w:lang w:val="uk-UA"/>
        </w:rPr>
      </w:pPr>
      <w:r w:rsidRPr="0041041F">
        <w:rPr>
          <w:sz w:val="22"/>
          <w:szCs w:val="22"/>
          <w:lang w:val="uk-UA"/>
        </w:rPr>
        <w:t>Внести зміни до доходної частини бюджету міської територіальної громади по загальному фонду згідно з додатком 1.</w:t>
      </w:r>
    </w:p>
    <w:p w:rsidR="0041041F" w:rsidRPr="0041041F" w:rsidRDefault="0041041F" w:rsidP="0041041F">
      <w:pPr>
        <w:numPr>
          <w:ilvl w:val="0"/>
          <w:numId w:val="1"/>
        </w:numPr>
        <w:shd w:val="clear" w:color="auto" w:fill="FFFFFF"/>
        <w:tabs>
          <w:tab w:val="clear" w:pos="643"/>
          <w:tab w:val="num" w:pos="567"/>
          <w:tab w:val="num" w:pos="720"/>
        </w:tabs>
        <w:autoSpaceDE w:val="0"/>
        <w:autoSpaceDN w:val="0"/>
        <w:adjustRightInd w:val="0"/>
        <w:ind w:left="567" w:hanging="567"/>
        <w:jc w:val="both"/>
        <w:rPr>
          <w:sz w:val="22"/>
          <w:szCs w:val="22"/>
          <w:lang w:val="uk-UA"/>
        </w:rPr>
      </w:pPr>
      <w:r w:rsidRPr="0041041F">
        <w:rPr>
          <w:sz w:val="22"/>
          <w:szCs w:val="22"/>
          <w:lang w:val="uk-UA"/>
        </w:rPr>
        <w:t xml:space="preserve">Затвердити </w:t>
      </w:r>
      <w:r w:rsidRPr="0041041F">
        <w:rPr>
          <w:bCs/>
          <w:color w:val="000000"/>
          <w:sz w:val="22"/>
          <w:szCs w:val="22"/>
          <w:lang w:val="uk-UA"/>
        </w:rPr>
        <w:t>фінансування місцевого бюджету на 2022 рік за рахунок</w:t>
      </w:r>
      <w:r w:rsidRPr="0041041F">
        <w:rPr>
          <w:sz w:val="22"/>
          <w:szCs w:val="22"/>
          <w:lang w:val="uk-UA"/>
        </w:rPr>
        <w:t xml:space="preserve"> вільного залишку коштів освітньої субвенції на початок бюджетного періоду в сумі 1 805 800 гривень </w:t>
      </w:r>
      <w:r w:rsidRPr="0041041F">
        <w:rPr>
          <w:bCs/>
          <w:color w:val="000000"/>
          <w:sz w:val="22"/>
          <w:szCs w:val="22"/>
          <w:lang w:val="uk-UA"/>
        </w:rPr>
        <w:t>згідно з додатком 2.</w:t>
      </w:r>
    </w:p>
    <w:p w:rsidR="0041041F" w:rsidRPr="0041041F" w:rsidRDefault="0041041F" w:rsidP="0041041F">
      <w:pPr>
        <w:numPr>
          <w:ilvl w:val="0"/>
          <w:numId w:val="1"/>
        </w:numPr>
        <w:shd w:val="clear" w:color="auto" w:fill="FFFFFF"/>
        <w:tabs>
          <w:tab w:val="clear" w:pos="643"/>
          <w:tab w:val="num" w:pos="567"/>
          <w:tab w:val="num" w:pos="720"/>
        </w:tabs>
        <w:autoSpaceDE w:val="0"/>
        <w:autoSpaceDN w:val="0"/>
        <w:adjustRightInd w:val="0"/>
        <w:ind w:left="567" w:hanging="567"/>
        <w:jc w:val="both"/>
        <w:rPr>
          <w:sz w:val="22"/>
          <w:szCs w:val="22"/>
          <w:lang w:val="uk-UA"/>
        </w:rPr>
      </w:pPr>
      <w:r w:rsidRPr="0041041F">
        <w:rPr>
          <w:bCs/>
          <w:color w:val="000000"/>
          <w:sz w:val="22"/>
          <w:szCs w:val="22"/>
          <w:lang w:val="uk-UA"/>
        </w:rPr>
        <w:t>Установити дефіцит загального фонду міського бюджету в сумі  1 805 800 гривень, джерелами покриття якого визначити вільний залишок  коштів освітньої субвенції на початок року згідно з додатком 2 та 3.</w:t>
      </w:r>
    </w:p>
    <w:p w:rsidR="0041041F" w:rsidRPr="0041041F" w:rsidRDefault="0041041F" w:rsidP="0041041F">
      <w:pPr>
        <w:numPr>
          <w:ilvl w:val="0"/>
          <w:numId w:val="1"/>
        </w:numPr>
        <w:shd w:val="clear" w:color="auto" w:fill="FFFFFF"/>
        <w:tabs>
          <w:tab w:val="clear" w:pos="643"/>
          <w:tab w:val="num" w:pos="567"/>
          <w:tab w:val="num" w:pos="720"/>
        </w:tabs>
        <w:autoSpaceDE w:val="0"/>
        <w:autoSpaceDN w:val="0"/>
        <w:adjustRightInd w:val="0"/>
        <w:ind w:left="567" w:hanging="567"/>
        <w:jc w:val="both"/>
        <w:rPr>
          <w:color w:val="000000"/>
          <w:sz w:val="22"/>
          <w:szCs w:val="22"/>
          <w:lang w:val="uk-UA"/>
        </w:rPr>
      </w:pPr>
      <w:r w:rsidRPr="0041041F">
        <w:rPr>
          <w:sz w:val="22"/>
          <w:szCs w:val="22"/>
          <w:lang w:val="uk-UA"/>
        </w:rPr>
        <w:t>Внести зміни до розподілу видатків загального фонду міського бюджету на 2022 рік згідно з додатком 3, а саме:</w:t>
      </w:r>
    </w:p>
    <w:p w:rsidR="0041041F" w:rsidRPr="0041041F" w:rsidRDefault="0041041F" w:rsidP="0041041F">
      <w:pPr>
        <w:shd w:val="clear" w:color="auto" w:fill="FFFFFF"/>
        <w:ind w:left="567" w:hanging="283"/>
        <w:jc w:val="both"/>
        <w:rPr>
          <w:sz w:val="22"/>
          <w:szCs w:val="22"/>
          <w:lang w:val="uk-UA"/>
        </w:rPr>
      </w:pPr>
      <w:r w:rsidRPr="0041041F">
        <w:rPr>
          <w:sz w:val="22"/>
          <w:szCs w:val="22"/>
          <w:lang w:val="uk-UA"/>
        </w:rPr>
        <w:t>По головному розпоряднику коштів Відділ гуманітарної політики:</w:t>
      </w:r>
    </w:p>
    <w:p w:rsidR="0041041F" w:rsidRPr="0041041F" w:rsidRDefault="0041041F" w:rsidP="0041041F">
      <w:pPr>
        <w:numPr>
          <w:ilvl w:val="0"/>
          <w:numId w:val="2"/>
        </w:numPr>
        <w:shd w:val="clear" w:color="auto" w:fill="FFFFFF"/>
        <w:autoSpaceDE w:val="0"/>
        <w:autoSpaceDN w:val="0"/>
        <w:adjustRightInd w:val="0"/>
        <w:jc w:val="both"/>
        <w:rPr>
          <w:sz w:val="22"/>
          <w:szCs w:val="22"/>
          <w:lang w:val="uk-UA"/>
        </w:rPr>
      </w:pPr>
      <w:r w:rsidRPr="0041041F">
        <w:rPr>
          <w:sz w:val="22"/>
          <w:szCs w:val="22"/>
          <w:lang w:val="uk-UA"/>
        </w:rPr>
        <w:t xml:space="preserve">збільшити видатки по КПКВК 0611031 «Надання загальної середньої освіти закладами загальної середньої освіти» в сумі 1 805 800 гривень на оплату праці і нарахування на заробітну плату (з них на КЕКВ 2111 – 1 480 200 гривень, КЕКВ 2120 – 325 600 гривень) </w:t>
      </w:r>
      <w:r w:rsidRPr="0041041F">
        <w:rPr>
          <w:bCs/>
          <w:color w:val="000000"/>
          <w:sz w:val="22"/>
          <w:szCs w:val="22"/>
          <w:lang w:val="uk-UA"/>
        </w:rPr>
        <w:t>- за рахунок</w:t>
      </w:r>
      <w:r w:rsidRPr="0041041F">
        <w:rPr>
          <w:sz w:val="22"/>
          <w:szCs w:val="22"/>
          <w:lang w:val="uk-UA"/>
        </w:rPr>
        <w:t xml:space="preserve"> вільного залишку коштів освітньої субвенції на початок бюджетного періоду;</w:t>
      </w:r>
    </w:p>
    <w:p w:rsidR="0041041F" w:rsidRPr="0041041F" w:rsidRDefault="0041041F" w:rsidP="0041041F">
      <w:pPr>
        <w:numPr>
          <w:ilvl w:val="0"/>
          <w:numId w:val="1"/>
        </w:numPr>
        <w:shd w:val="clear" w:color="auto" w:fill="FFFFFF"/>
        <w:tabs>
          <w:tab w:val="clear" w:pos="643"/>
          <w:tab w:val="num" w:pos="540"/>
          <w:tab w:val="num" w:pos="720"/>
          <w:tab w:val="left" w:pos="900"/>
        </w:tabs>
        <w:autoSpaceDE w:val="0"/>
        <w:autoSpaceDN w:val="0"/>
        <w:adjustRightInd w:val="0"/>
        <w:ind w:left="540" w:hanging="540"/>
        <w:jc w:val="both"/>
        <w:rPr>
          <w:sz w:val="22"/>
          <w:szCs w:val="22"/>
          <w:lang w:val="uk-UA"/>
        </w:rPr>
      </w:pPr>
      <w:r w:rsidRPr="0041041F">
        <w:rPr>
          <w:bCs/>
          <w:color w:val="000000"/>
          <w:sz w:val="22"/>
          <w:szCs w:val="22"/>
          <w:lang w:val="uk-UA"/>
        </w:rPr>
        <w:t>Додатки 1-3 до цього рішення є його невід’ємною частиною.</w:t>
      </w:r>
    </w:p>
    <w:p w:rsidR="0041041F" w:rsidRPr="0041041F" w:rsidRDefault="0041041F" w:rsidP="0041041F">
      <w:pPr>
        <w:numPr>
          <w:ilvl w:val="0"/>
          <w:numId w:val="1"/>
        </w:numPr>
        <w:shd w:val="clear" w:color="auto" w:fill="FFFFFF"/>
        <w:tabs>
          <w:tab w:val="clear" w:pos="643"/>
          <w:tab w:val="num" w:pos="540"/>
          <w:tab w:val="num" w:pos="720"/>
          <w:tab w:val="left" w:pos="900"/>
        </w:tabs>
        <w:autoSpaceDE w:val="0"/>
        <w:autoSpaceDN w:val="0"/>
        <w:adjustRightInd w:val="0"/>
        <w:ind w:left="540" w:hanging="540"/>
        <w:jc w:val="both"/>
        <w:rPr>
          <w:sz w:val="22"/>
          <w:szCs w:val="22"/>
          <w:lang w:val="uk-UA"/>
        </w:rPr>
      </w:pPr>
      <w:r w:rsidRPr="0041041F">
        <w:rPr>
          <w:sz w:val="22"/>
          <w:szCs w:val="22"/>
          <w:lang w:val="uk-UA"/>
        </w:rPr>
        <w:t>Відповідальність за виконання даного рішення покласти на начальника фінансового управління Ферсанову В.І.</w:t>
      </w:r>
    </w:p>
    <w:p w:rsidR="0041041F" w:rsidRPr="0041041F" w:rsidRDefault="0041041F" w:rsidP="0041041F">
      <w:pPr>
        <w:numPr>
          <w:ilvl w:val="0"/>
          <w:numId w:val="1"/>
        </w:numPr>
        <w:shd w:val="clear" w:color="auto" w:fill="FFFFFF"/>
        <w:tabs>
          <w:tab w:val="clear" w:pos="643"/>
          <w:tab w:val="num" w:pos="540"/>
          <w:tab w:val="num" w:pos="720"/>
          <w:tab w:val="left" w:pos="900"/>
        </w:tabs>
        <w:autoSpaceDE w:val="0"/>
        <w:autoSpaceDN w:val="0"/>
        <w:adjustRightInd w:val="0"/>
        <w:ind w:left="540" w:hanging="540"/>
        <w:jc w:val="both"/>
        <w:rPr>
          <w:sz w:val="22"/>
          <w:szCs w:val="22"/>
          <w:lang w:val="uk-UA"/>
        </w:rPr>
      </w:pPr>
      <w:r w:rsidRPr="0041041F">
        <w:rPr>
          <w:sz w:val="22"/>
          <w:szCs w:val="22"/>
          <w:lang w:val="uk-UA"/>
        </w:rPr>
        <w:t xml:space="preserve"> Контроль за виконанням даного рішення залишаю за собою.</w:t>
      </w:r>
    </w:p>
    <w:p w:rsidR="00D74E25" w:rsidRPr="007D40FD" w:rsidRDefault="00D74E25" w:rsidP="00D74E25">
      <w:pPr>
        <w:pStyle w:val="a6"/>
        <w:spacing w:before="0" w:beforeAutospacing="0" w:after="0" w:afterAutospacing="0"/>
        <w:jc w:val="both"/>
        <w:rPr>
          <w:rFonts w:ascii="Times New Roman" w:hAnsi="Times New Roman" w:cs="Times New Roman"/>
          <w:sz w:val="24"/>
          <w:szCs w:val="24"/>
        </w:rPr>
      </w:pPr>
    </w:p>
    <w:p w:rsidR="0041041F" w:rsidRDefault="00D74E25" w:rsidP="0041041F">
      <w:pPr>
        <w:widowControl w:val="0"/>
        <w:tabs>
          <w:tab w:val="left" w:pos="120"/>
        </w:tabs>
        <w:jc w:val="center"/>
        <w:rPr>
          <w:lang w:val="uk-UA"/>
        </w:rPr>
        <w:sectPr w:rsidR="0041041F" w:rsidSect="00562797">
          <w:footerReference w:type="default" r:id="rId8"/>
          <w:pgSz w:w="12240" w:h="15840"/>
          <w:pgMar w:top="284" w:right="301" w:bottom="142" w:left="295" w:header="709" w:footer="709" w:gutter="0"/>
          <w:cols w:space="708"/>
          <w:docGrid w:linePitch="360"/>
        </w:sectPr>
      </w:pPr>
      <w:r w:rsidRPr="007D40FD">
        <w:rPr>
          <w:i/>
          <w:lang w:val="uk-UA"/>
        </w:rPr>
        <w:t>Доповідає: Ферсанова В.І., начальник фінансового управління</w:t>
      </w:r>
    </w:p>
    <w:p w:rsidR="0041041F" w:rsidRPr="007D40FD" w:rsidRDefault="0041041F" w:rsidP="00D74E25">
      <w:pPr>
        <w:pStyle w:val="a6"/>
        <w:spacing w:before="0" w:beforeAutospacing="0" w:after="0" w:afterAutospacing="0"/>
        <w:jc w:val="both"/>
        <w:rPr>
          <w:rFonts w:ascii="Times New Roman" w:hAnsi="Times New Roman" w:cs="Times New Roman"/>
          <w:sz w:val="24"/>
          <w:szCs w:val="24"/>
          <w:lang w:val="uk-UA"/>
        </w:rPr>
      </w:pPr>
    </w:p>
    <w:tbl>
      <w:tblPr>
        <w:tblW w:w="10812" w:type="dxa"/>
        <w:tblInd w:w="426" w:type="dxa"/>
        <w:tblLook w:val="04A0" w:firstRow="1" w:lastRow="0" w:firstColumn="1" w:lastColumn="0" w:noHBand="0" w:noVBand="1"/>
      </w:tblPr>
      <w:tblGrid>
        <w:gridCol w:w="1316"/>
        <w:gridCol w:w="4354"/>
        <w:gridCol w:w="20"/>
        <w:gridCol w:w="1398"/>
        <w:gridCol w:w="20"/>
        <w:gridCol w:w="1420"/>
        <w:gridCol w:w="1120"/>
        <w:gridCol w:w="20"/>
        <w:gridCol w:w="1124"/>
        <w:gridCol w:w="10"/>
        <w:gridCol w:w="10"/>
      </w:tblGrid>
      <w:tr w:rsidR="0041041F" w:rsidRPr="0041041F" w:rsidTr="0041041F">
        <w:trPr>
          <w:gridAfter w:val="1"/>
          <w:wAfter w:w="10" w:type="dxa"/>
          <w:trHeight w:val="255"/>
        </w:trPr>
        <w:tc>
          <w:tcPr>
            <w:tcW w:w="1316"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bookmarkStart w:id="0" w:name="RANGE!A1:F107"/>
            <w:bookmarkEnd w:id="0"/>
          </w:p>
        </w:tc>
        <w:tc>
          <w:tcPr>
            <w:tcW w:w="4354"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5132" w:type="dxa"/>
            <w:gridSpan w:val="8"/>
            <w:tcBorders>
              <w:top w:val="nil"/>
              <w:left w:val="nil"/>
              <w:bottom w:val="nil"/>
              <w:right w:val="nil"/>
            </w:tcBorders>
            <w:shd w:val="clear" w:color="auto" w:fill="auto"/>
            <w:noWrap/>
            <w:vAlign w:val="bottom"/>
            <w:hideMark/>
          </w:tcPr>
          <w:p w:rsidR="0041041F" w:rsidRPr="0041041F" w:rsidRDefault="0041041F" w:rsidP="0041041F">
            <w:pPr>
              <w:jc w:val="center"/>
              <w:rPr>
                <w:b/>
                <w:bCs/>
                <w:sz w:val="20"/>
                <w:szCs w:val="20"/>
              </w:rPr>
            </w:pPr>
            <w:r w:rsidRPr="0041041F">
              <w:rPr>
                <w:b/>
                <w:bCs/>
                <w:sz w:val="20"/>
                <w:szCs w:val="20"/>
              </w:rPr>
              <w:t>Додаток 1</w:t>
            </w:r>
          </w:p>
        </w:tc>
      </w:tr>
      <w:tr w:rsidR="0041041F" w:rsidRPr="0041041F" w:rsidTr="0041041F">
        <w:trPr>
          <w:gridAfter w:val="1"/>
          <w:wAfter w:w="10" w:type="dxa"/>
          <w:trHeight w:val="435"/>
        </w:trPr>
        <w:tc>
          <w:tcPr>
            <w:tcW w:w="1316" w:type="dxa"/>
            <w:tcBorders>
              <w:top w:val="nil"/>
              <w:left w:val="nil"/>
              <w:bottom w:val="nil"/>
              <w:right w:val="nil"/>
            </w:tcBorders>
            <w:shd w:val="clear" w:color="auto" w:fill="auto"/>
            <w:noWrap/>
            <w:vAlign w:val="bottom"/>
            <w:hideMark/>
          </w:tcPr>
          <w:p w:rsidR="0041041F" w:rsidRPr="0041041F" w:rsidRDefault="0041041F" w:rsidP="0041041F">
            <w:pPr>
              <w:jc w:val="center"/>
              <w:rPr>
                <w:b/>
                <w:bCs/>
                <w:sz w:val="20"/>
                <w:szCs w:val="20"/>
              </w:rPr>
            </w:pPr>
          </w:p>
        </w:tc>
        <w:tc>
          <w:tcPr>
            <w:tcW w:w="4354"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5132" w:type="dxa"/>
            <w:gridSpan w:val="8"/>
            <w:tcBorders>
              <w:top w:val="nil"/>
              <w:left w:val="nil"/>
              <w:bottom w:val="nil"/>
              <w:right w:val="nil"/>
            </w:tcBorders>
            <w:shd w:val="clear" w:color="auto" w:fill="auto"/>
            <w:vAlign w:val="bottom"/>
            <w:hideMark/>
          </w:tcPr>
          <w:p w:rsidR="0041041F" w:rsidRPr="0041041F" w:rsidRDefault="0041041F" w:rsidP="0041041F">
            <w:pPr>
              <w:jc w:val="center"/>
              <w:rPr>
                <w:sz w:val="20"/>
                <w:szCs w:val="20"/>
              </w:rPr>
            </w:pPr>
            <w:r w:rsidRPr="0041041F">
              <w:rPr>
                <w:sz w:val="20"/>
                <w:szCs w:val="20"/>
              </w:rPr>
              <w:t>до рішення виконавчого комітету</w:t>
            </w:r>
          </w:p>
        </w:tc>
      </w:tr>
      <w:tr w:rsidR="0041041F" w:rsidRPr="0041041F" w:rsidTr="0041041F">
        <w:trPr>
          <w:gridAfter w:val="1"/>
          <w:wAfter w:w="10" w:type="dxa"/>
          <w:trHeight w:val="810"/>
        </w:trPr>
        <w:tc>
          <w:tcPr>
            <w:tcW w:w="1316" w:type="dxa"/>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4354"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5132" w:type="dxa"/>
            <w:gridSpan w:val="8"/>
            <w:tcBorders>
              <w:top w:val="nil"/>
              <w:left w:val="nil"/>
              <w:bottom w:val="nil"/>
              <w:right w:val="nil"/>
            </w:tcBorders>
            <w:shd w:val="clear" w:color="auto" w:fill="auto"/>
            <w:vAlign w:val="bottom"/>
            <w:hideMark/>
          </w:tcPr>
          <w:p w:rsidR="0041041F" w:rsidRPr="0041041F" w:rsidRDefault="0041041F" w:rsidP="0041041F">
            <w:pPr>
              <w:jc w:val="center"/>
              <w:rPr>
                <w:sz w:val="20"/>
                <w:szCs w:val="20"/>
              </w:rPr>
            </w:pPr>
            <w:r w:rsidRPr="0041041F">
              <w:rPr>
                <w:sz w:val="20"/>
                <w:szCs w:val="20"/>
              </w:rPr>
              <w:t>"Про внесення змін до бюджету Новодністровської міської територіальної громади на 2022 рік" від 08.06.2022 року №</w:t>
            </w:r>
          </w:p>
        </w:tc>
      </w:tr>
      <w:tr w:rsidR="0041041F" w:rsidRPr="0041041F" w:rsidTr="0041041F">
        <w:trPr>
          <w:gridAfter w:val="2"/>
          <w:wAfter w:w="20" w:type="dxa"/>
          <w:trHeight w:val="255"/>
        </w:trPr>
        <w:tc>
          <w:tcPr>
            <w:tcW w:w="1316" w:type="dxa"/>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4354"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18" w:type="dxa"/>
            <w:gridSpan w:val="2"/>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40" w:type="dxa"/>
            <w:gridSpan w:val="2"/>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12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144" w:type="dxa"/>
            <w:gridSpan w:val="2"/>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r>
      <w:tr w:rsidR="0041041F" w:rsidRPr="0041041F" w:rsidTr="0041041F">
        <w:trPr>
          <w:trHeight w:val="750"/>
        </w:trPr>
        <w:tc>
          <w:tcPr>
            <w:tcW w:w="10812" w:type="dxa"/>
            <w:gridSpan w:val="11"/>
            <w:tcBorders>
              <w:top w:val="nil"/>
              <w:left w:val="nil"/>
              <w:bottom w:val="nil"/>
              <w:right w:val="nil"/>
            </w:tcBorders>
            <w:shd w:val="clear" w:color="auto" w:fill="auto"/>
            <w:vAlign w:val="bottom"/>
            <w:hideMark/>
          </w:tcPr>
          <w:p w:rsidR="0041041F" w:rsidRPr="0041041F" w:rsidRDefault="0041041F" w:rsidP="0041041F">
            <w:pPr>
              <w:jc w:val="center"/>
              <w:rPr>
                <w:b/>
                <w:bCs/>
                <w:sz w:val="22"/>
                <w:szCs w:val="22"/>
              </w:rPr>
            </w:pPr>
            <w:r w:rsidRPr="0041041F">
              <w:rPr>
                <w:b/>
                <w:bCs/>
                <w:sz w:val="22"/>
                <w:szCs w:val="22"/>
              </w:rPr>
              <w:t>Зміни до додатку №1 "Доходи місцевого бюджету на 2022 рік" рішення сесії міської ради "Про бюджет Новодністровської міської територіальної громади на 2022 рік" від 21.12.2021 року №312</w:t>
            </w:r>
          </w:p>
        </w:tc>
      </w:tr>
      <w:tr w:rsidR="0041041F" w:rsidRPr="0041041F" w:rsidTr="0041041F">
        <w:trPr>
          <w:gridAfter w:val="2"/>
          <w:wAfter w:w="20" w:type="dxa"/>
          <w:trHeight w:val="255"/>
        </w:trPr>
        <w:tc>
          <w:tcPr>
            <w:tcW w:w="1316" w:type="dxa"/>
            <w:tcBorders>
              <w:top w:val="nil"/>
              <w:left w:val="nil"/>
              <w:bottom w:val="single" w:sz="4" w:space="0" w:color="auto"/>
              <w:right w:val="nil"/>
            </w:tcBorders>
            <w:shd w:val="clear" w:color="auto" w:fill="auto"/>
            <w:noWrap/>
            <w:vAlign w:val="bottom"/>
            <w:hideMark/>
          </w:tcPr>
          <w:p w:rsidR="0041041F" w:rsidRPr="0041041F" w:rsidRDefault="0041041F" w:rsidP="0041041F">
            <w:pPr>
              <w:jc w:val="center"/>
              <w:rPr>
                <w:sz w:val="20"/>
                <w:szCs w:val="20"/>
              </w:rPr>
            </w:pPr>
            <w:r w:rsidRPr="0041041F">
              <w:rPr>
                <w:sz w:val="20"/>
                <w:szCs w:val="20"/>
              </w:rPr>
              <w:t>24533000000</w:t>
            </w:r>
          </w:p>
        </w:tc>
        <w:tc>
          <w:tcPr>
            <w:tcW w:w="4354" w:type="dxa"/>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1418" w:type="dxa"/>
            <w:gridSpan w:val="2"/>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1440" w:type="dxa"/>
            <w:gridSpan w:val="2"/>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1120" w:type="dxa"/>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1144" w:type="dxa"/>
            <w:gridSpan w:val="2"/>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r>
      <w:tr w:rsidR="0041041F" w:rsidRPr="0041041F" w:rsidTr="0041041F">
        <w:trPr>
          <w:gridAfter w:val="2"/>
          <w:wAfter w:w="20" w:type="dxa"/>
          <w:trHeight w:val="255"/>
        </w:trPr>
        <w:tc>
          <w:tcPr>
            <w:tcW w:w="1316" w:type="dxa"/>
            <w:tcBorders>
              <w:top w:val="nil"/>
              <w:left w:val="nil"/>
              <w:bottom w:val="nil"/>
              <w:right w:val="nil"/>
            </w:tcBorders>
            <w:shd w:val="clear" w:color="auto" w:fill="auto"/>
            <w:noWrap/>
            <w:vAlign w:val="bottom"/>
            <w:hideMark/>
          </w:tcPr>
          <w:p w:rsidR="0041041F" w:rsidRPr="0041041F" w:rsidRDefault="0041041F" w:rsidP="0041041F">
            <w:pPr>
              <w:rPr>
                <w:sz w:val="16"/>
                <w:szCs w:val="16"/>
              </w:rPr>
            </w:pPr>
            <w:r w:rsidRPr="0041041F">
              <w:rPr>
                <w:sz w:val="16"/>
                <w:szCs w:val="16"/>
              </w:rPr>
              <w:t>(код бюджету)</w:t>
            </w:r>
          </w:p>
        </w:tc>
        <w:tc>
          <w:tcPr>
            <w:tcW w:w="4354" w:type="dxa"/>
            <w:tcBorders>
              <w:top w:val="nil"/>
              <w:left w:val="nil"/>
              <w:bottom w:val="nil"/>
              <w:right w:val="nil"/>
            </w:tcBorders>
            <w:shd w:val="clear" w:color="auto" w:fill="auto"/>
            <w:noWrap/>
            <w:vAlign w:val="bottom"/>
            <w:hideMark/>
          </w:tcPr>
          <w:p w:rsidR="0041041F" w:rsidRPr="0041041F" w:rsidRDefault="0041041F" w:rsidP="0041041F">
            <w:pPr>
              <w:rPr>
                <w:sz w:val="16"/>
                <w:szCs w:val="16"/>
              </w:rPr>
            </w:pPr>
          </w:p>
        </w:tc>
        <w:tc>
          <w:tcPr>
            <w:tcW w:w="1418" w:type="dxa"/>
            <w:gridSpan w:val="2"/>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40" w:type="dxa"/>
            <w:gridSpan w:val="2"/>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12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144" w:type="dxa"/>
            <w:gridSpan w:val="2"/>
            <w:tcBorders>
              <w:top w:val="nil"/>
              <w:left w:val="nil"/>
              <w:bottom w:val="nil"/>
              <w:right w:val="nil"/>
            </w:tcBorders>
            <w:shd w:val="clear" w:color="auto" w:fill="auto"/>
            <w:noWrap/>
            <w:vAlign w:val="bottom"/>
            <w:hideMark/>
          </w:tcPr>
          <w:p w:rsidR="0041041F" w:rsidRPr="0041041F" w:rsidRDefault="0041041F" w:rsidP="0041041F">
            <w:pPr>
              <w:jc w:val="right"/>
              <w:rPr>
                <w:sz w:val="20"/>
                <w:szCs w:val="20"/>
              </w:rPr>
            </w:pPr>
            <w:r w:rsidRPr="0041041F">
              <w:rPr>
                <w:sz w:val="20"/>
                <w:szCs w:val="20"/>
              </w:rPr>
              <w:t>(грн)</w:t>
            </w:r>
          </w:p>
        </w:tc>
      </w:tr>
      <w:tr w:rsidR="0041041F" w:rsidRPr="0041041F" w:rsidTr="0041041F">
        <w:trPr>
          <w:gridAfter w:val="2"/>
          <w:wAfter w:w="20" w:type="dxa"/>
          <w:trHeight w:val="255"/>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Код</w:t>
            </w:r>
          </w:p>
        </w:tc>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Найменування згідно з Класифікацією доходів бюджету</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Усього</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Загальний фонд</w:t>
            </w:r>
          </w:p>
        </w:tc>
        <w:tc>
          <w:tcPr>
            <w:tcW w:w="2264" w:type="dxa"/>
            <w:gridSpan w:val="3"/>
            <w:tcBorders>
              <w:top w:val="single" w:sz="4" w:space="0" w:color="auto"/>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Спеціальний фонд</w:t>
            </w:r>
          </w:p>
        </w:tc>
      </w:tr>
      <w:tr w:rsidR="0041041F" w:rsidRPr="0041041F" w:rsidTr="0041041F">
        <w:trPr>
          <w:gridAfter w:val="2"/>
          <w:wAfter w:w="20" w:type="dxa"/>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4354"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усього</w:t>
            </w:r>
          </w:p>
        </w:tc>
        <w:tc>
          <w:tcPr>
            <w:tcW w:w="11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18"/>
                <w:szCs w:val="18"/>
              </w:rPr>
            </w:pPr>
            <w:r w:rsidRPr="0041041F">
              <w:rPr>
                <w:sz w:val="18"/>
                <w:szCs w:val="18"/>
              </w:rPr>
              <w:t>у тому числі бюджет розвитку</w:t>
            </w:r>
          </w:p>
        </w:tc>
      </w:tr>
      <w:tr w:rsidR="0041041F" w:rsidRPr="0041041F" w:rsidTr="0041041F">
        <w:trPr>
          <w:gridAfter w:val="2"/>
          <w:wAfter w:w="20" w:type="dxa"/>
          <w:trHeight w:val="563"/>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4354"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41041F" w:rsidRPr="0041041F" w:rsidRDefault="0041041F" w:rsidP="0041041F">
            <w:pPr>
              <w:rPr>
                <w:sz w:val="20"/>
                <w:szCs w:val="20"/>
              </w:rPr>
            </w:pPr>
          </w:p>
        </w:tc>
        <w:tc>
          <w:tcPr>
            <w:tcW w:w="1144" w:type="dxa"/>
            <w:gridSpan w:val="2"/>
            <w:vMerge/>
            <w:tcBorders>
              <w:top w:val="nil"/>
              <w:left w:val="single" w:sz="4" w:space="0" w:color="auto"/>
              <w:bottom w:val="single" w:sz="4" w:space="0" w:color="auto"/>
              <w:right w:val="single" w:sz="4" w:space="0" w:color="auto"/>
            </w:tcBorders>
            <w:vAlign w:val="center"/>
            <w:hideMark/>
          </w:tcPr>
          <w:p w:rsidR="0041041F" w:rsidRPr="0041041F" w:rsidRDefault="0041041F" w:rsidP="0041041F">
            <w:pPr>
              <w:rPr>
                <w:sz w:val="18"/>
                <w:szCs w:val="18"/>
              </w:rPr>
            </w:pPr>
          </w:p>
        </w:tc>
      </w:tr>
      <w:tr w:rsidR="0041041F" w:rsidRPr="0041041F" w:rsidTr="0041041F">
        <w:trPr>
          <w:gridAfter w:val="2"/>
          <w:wAfter w:w="20" w:type="dxa"/>
          <w:trHeight w:val="25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1</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3</w:t>
            </w:r>
          </w:p>
        </w:tc>
        <w:tc>
          <w:tcPr>
            <w:tcW w:w="1440" w:type="dxa"/>
            <w:gridSpan w:val="2"/>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5</w:t>
            </w:r>
          </w:p>
        </w:tc>
        <w:tc>
          <w:tcPr>
            <w:tcW w:w="1144" w:type="dxa"/>
            <w:gridSpan w:val="2"/>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sz w:val="20"/>
                <w:szCs w:val="20"/>
              </w:rPr>
            </w:pPr>
            <w:r w:rsidRPr="0041041F">
              <w:rPr>
                <w:sz w:val="20"/>
                <w:szCs w:val="20"/>
              </w:rPr>
              <w:t>6</w:t>
            </w:r>
          </w:p>
        </w:tc>
      </w:tr>
      <w:tr w:rsidR="0041041F" w:rsidRPr="0041041F" w:rsidTr="0041041F">
        <w:trPr>
          <w:gridAfter w:val="2"/>
          <w:wAfter w:w="20" w:type="dxa"/>
          <w:trHeight w:val="40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10000000</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0"/>
                <w:szCs w:val="20"/>
              </w:rPr>
            </w:pPr>
            <w:r w:rsidRPr="0041041F">
              <w:rPr>
                <w:b/>
                <w:bCs/>
                <w:sz w:val="20"/>
                <w:szCs w:val="20"/>
              </w:rPr>
              <w:t>Податкові надходження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r>
      <w:tr w:rsidR="0041041F" w:rsidRPr="0041041F" w:rsidTr="0041041F">
        <w:trPr>
          <w:gridAfter w:val="2"/>
          <w:wAfter w:w="20" w:type="dxa"/>
          <w:trHeight w:val="39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14000000</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0"/>
                <w:szCs w:val="20"/>
              </w:rPr>
            </w:pPr>
            <w:r w:rsidRPr="0041041F">
              <w:rPr>
                <w:b/>
                <w:bCs/>
                <w:sz w:val="20"/>
                <w:szCs w:val="20"/>
              </w:rPr>
              <w:t>Внутрішні податки на товари та послуги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0"/>
                <w:szCs w:val="20"/>
              </w:rPr>
            </w:pPr>
            <w:r w:rsidRPr="0041041F">
              <w:rPr>
                <w:b/>
                <w:bCs/>
                <w:sz w:val="20"/>
                <w:szCs w:val="20"/>
              </w:rPr>
              <w:t>0,00</w:t>
            </w:r>
          </w:p>
        </w:tc>
      </w:tr>
      <w:tr w:rsidR="0041041F" w:rsidRPr="0041041F" w:rsidTr="0041041F">
        <w:trPr>
          <w:gridAfter w:val="2"/>
          <w:wAfter w:w="20" w:type="dxa"/>
          <w:trHeight w:val="63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jc w:val="right"/>
              <w:rPr>
                <w:sz w:val="20"/>
                <w:szCs w:val="20"/>
              </w:rPr>
            </w:pPr>
            <w:r w:rsidRPr="0041041F">
              <w:rPr>
                <w:sz w:val="20"/>
                <w:szCs w:val="20"/>
              </w:rPr>
              <w:t>14040000</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sz w:val="20"/>
                <w:szCs w:val="20"/>
              </w:rPr>
            </w:pPr>
            <w:r w:rsidRPr="0041041F">
              <w:rPr>
                <w:sz w:val="20"/>
                <w:szCs w:val="20"/>
              </w:rPr>
              <w:t>Акцизний податок з реалізації суб`єктами господарювання роздрібної торгівлі підакцизних товарів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sz w:val="20"/>
                <w:szCs w:val="20"/>
              </w:rPr>
            </w:pPr>
            <w:r w:rsidRPr="0041041F">
              <w:rPr>
                <w:sz w:val="20"/>
                <w:szCs w:val="20"/>
              </w:rPr>
              <w:t>-1 000 000,00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sz w:val="20"/>
                <w:szCs w:val="20"/>
              </w:rPr>
            </w:pPr>
            <w:r w:rsidRPr="0041041F">
              <w:rPr>
                <w:sz w:val="20"/>
                <w:szCs w:val="20"/>
              </w:rPr>
              <w:t>-1 000 000,00</w:t>
            </w:r>
          </w:p>
        </w:tc>
        <w:tc>
          <w:tcPr>
            <w:tcW w:w="112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rPr>
                <w:sz w:val="20"/>
                <w:szCs w:val="20"/>
              </w:rPr>
            </w:pPr>
            <w:r w:rsidRPr="0041041F">
              <w:rPr>
                <w:sz w:val="20"/>
                <w:szCs w:val="20"/>
              </w:rPr>
              <w:t> </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rPr>
                <w:sz w:val="20"/>
                <w:szCs w:val="20"/>
              </w:rPr>
            </w:pPr>
            <w:r w:rsidRPr="0041041F">
              <w:rPr>
                <w:sz w:val="20"/>
                <w:szCs w:val="20"/>
              </w:rPr>
              <w:t> </w:t>
            </w:r>
          </w:p>
        </w:tc>
      </w:tr>
      <w:tr w:rsidR="0041041F" w:rsidRPr="0041041F" w:rsidTr="0041041F">
        <w:trPr>
          <w:gridAfter w:val="2"/>
          <w:wAfter w:w="20" w:type="dxa"/>
          <w:trHeight w:val="79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jc w:val="right"/>
              <w:rPr>
                <w:sz w:val="20"/>
                <w:szCs w:val="20"/>
              </w:rPr>
            </w:pPr>
            <w:r w:rsidRPr="0041041F">
              <w:rPr>
                <w:sz w:val="20"/>
                <w:szCs w:val="20"/>
              </w:rPr>
              <w:t>14040200</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sz w:val="20"/>
                <w:szCs w:val="20"/>
              </w:rPr>
            </w:pPr>
            <w:r w:rsidRPr="0041041F">
              <w:rPr>
                <w:sz w:val="20"/>
                <w:szCs w:val="20"/>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sz w:val="20"/>
                <w:szCs w:val="20"/>
              </w:rPr>
            </w:pPr>
            <w:r w:rsidRPr="0041041F">
              <w:rPr>
                <w:sz w:val="20"/>
                <w:szCs w:val="20"/>
              </w:rPr>
              <w:t>1 000 000,00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sz w:val="20"/>
                <w:szCs w:val="20"/>
              </w:rPr>
            </w:pPr>
            <w:r w:rsidRPr="0041041F">
              <w:rPr>
                <w:sz w:val="20"/>
                <w:szCs w:val="20"/>
              </w:rPr>
              <w:t>1 000 000,00</w:t>
            </w:r>
          </w:p>
        </w:tc>
        <w:tc>
          <w:tcPr>
            <w:tcW w:w="112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rPr>
                <w:sz w:val="20"/>
                <w:szCs w:val="20"/>
              </w:rPr>
            </w:pPr>
            <w:r w:rsidRPr="0041041F">
              <w:rPr>
                <w:sz w:val="20"/>
                <w:szCs w:val="20"/>
              </w:rPr>
              <w:t> </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rPr>
                <w:sz w:val="20"/>
                <w:szCs w:val="20"/>
              </w:rPr>
            </w:pPr>
            <w:r w:rsidRPr="0041041F">
              <w:rPr>
                <w:sz w:val="20"/>
                <w:szCs w:val="20"/>
              </w:rPr>
              <w:t> </w:t>
            </w:r>
          </w:p>
        </w:tc>
      </w:tr>
      <w:tr w:rsidR="0041041F" w:rsidRPr="0041041F" w:rsidTr="0041041F">
        <w:trPr>
          <w:gridAfter w:val="2"/>
          <w:wAfter w:w="20" w:type="dxa"/>
          <w:trHeight w:val="57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b/>
                <w:bCs/>
                <w:sz w:val="22"/>
                <w:szCs w:val="22"/>
              </w:rPr>
            </w:pPr>
            <w:r w:rsidRPr="0041041F">
              <w:rPr>
                <w:b/>
                <w:bCs/>
                <w:sz w:val="22"/>
                <w:szCs w:val="22"/>
              </w:rPr>
              <w:t> </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2"/>
                <w:szCs w:val="22"/>
              </w:rPr>
            </w:pPr>
            <w:r w:rsidRPr="0041041F">
              <w:rPr>
                <w:b/>
                <w:bCs/>
                <w:sz w:val="22"/>
                <w:szCs w:val="22"/>
              </w:rPr>
              <w:t>Усього доходів (без урахування міжбюджетних трансфертів)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c>
          <w:tcPr>
            <w:tcW w:w="112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r>
      <w:tr w:rsidR="0041041F" w:rsidRPr="0041041F" w:rsidTr="0041041F">
        <w:trPr>
          <w:gridAfter w:val="2"/>
          <w:wAfter w:w="20"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jc w:val="center"/>
              <w:rPr>
                <w:b/>
                <w:bCs/>
                <w:sz w:val="22"/>
                <w:szCs w:val="22"/>
              </w:rPr>
            </w:pPr>
            <w:r w:rsidRPr="0041041F">
              <w:rPr>
                <w:b/>
                <w:bCs/>
                <w:sz w:val="22"/>
                <w:szCs w:val="22"/>
              </w:rPr>
              <w:t>X</w:t>
            </w:r>
          </w:p>
        </w:tc>
        <w:tc>
          <w:tcPr>
            <w:tcW w:w="4354"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2"/>
                <w:szCs w:val="22"/>
              </w:rPr>
            </w:pPr>
            <w:r w:rsidRPr="0041041F">
              <w:rPr>
                <w:b/>
                <w:bCs/>
                <w:sz w:val="22"/>
                <w:szCs w:val="22"/>
              </w:rPr>
              <w:t>Разом доходів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c>
          <w:tcPr>
            <w:tcW w:w="112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sz w:val="22"/>
                <w:szCs w:val="22"/>
              </w:rPr>
            </w:pPr>
            <w:r w:rsidRPr="0041041F">
              <w:rPr>
                <w:b/>
                <w:bCs/>
                <w:sz w:val="22"/>
                <w:szCs w:val="22"/>
              </w:rPr>
              <w:t>0,00</w:t>
            </w:r>
          </w:p>
        </w:tc>
      </w:tr>
      <w:tr w:rsidR="0041041F" w:rsidRPr="0041041F" w:rsidTr="0041041F">
        <w:trPr>
          <w:trHeight w:val="255"/>
        </w:trPr>
        <w:tc>
          <w:tcPr>
            <w:tcW w:w="5690" w:type="dxa"/>
            <w:gridSpan w:val="3"/>
            <w:tcBorders>
              <w:top w:val="nil"/>
              <w:left w:val="nil"/>
              <w:bottom w:val="nil"/>
              <w:right w:val="nil"/>
            </w:tcBorders>
            <w:shd w:val="clear" w:color="auto" w:fill="auto"/>
            <w:noWrap/>
            <w:vAlign w:val="bottom"/>
            <w:hideMark/>
          </w:tcPr>
          <w:p w:rsidR="0041041F" w:rsidRPr="0041041F" w:rsidRDefault="0041041F" w:rsidP="0041041F">
            <w:pPr>
              <w:rPr>
                <w:b/>
                <w:bCs/>
                <w:sz w:val="20"/>
                <w:szCs w:val="20"/>
              </w:rPr>
            </w:pPr>
            <w:r w:rsidRPr="0041041F">
              <w:rPr>
                <w:b/>
                <w:bCs/>
                <w:sz w:val="20"/>
                <w:szCs w:val="20"/>
              </w:rPr>
              <w:t xml:space="preserve">    Начальник фінансового управління</w:t>
            </w:r>
          </w:p>
        </w:tc>
        <w:tc>
          <w:tcPr>
            <w:tcW w:w="1418" w:type="dxa"/>
            <w:gridSpan w:val="2"/>
            <w:tcBorders>
              <w:top w:val="nil"/>
              <w:left w:val="nil"/>
              <w:bottom w:val="nil"/>
              <w:right w:val="nil"/>
            </w:tcBorders>
            <w:shd w:val="clear" w:color="auto" w:fill="auto"/>
            <w:noWrap/>
            <w:vAlign w:val="bottom"/>
            <w:hideMark/>
          </w:tcPr>
          <w:p w:rsidR="0041041F" w:rsidRPr="0041041F" w:rsidRDefault="0041041F" w:rsidP="0041041F">
            <w:pPr>
              <w:rPr>
                <w:b/>
                <w:bCs/>
                <w:sz w:val="20"/>
                <w:szCs w:val="20"/>
              </w:rPr>
            </w:pPr>
          </w:p>
        </w:tc>
        <w:tc>
          <w:tcPr>
            <w:tcW w:w="2560" w:type="dxa"/>
            <w:gridSpan w:val="3"/>
            <w:tcBorders>
              <w:top w:val="nil"/>
              <w:left w:val="nil"/>
              <w:bottom w:val="nil"/>
              <w:right w:val="nil"/>
            </w:tcBorders>
            <w:shd w:val="clear" w:color="auto" w:fill="auto"/>
            <w:noWrap/>
            <w:vAlign w:val="bottom"/>
            <w:hideMark/>
          </w:tcPr>
          <w:p w:rsidR="0041041F" w:rsidRPr="0041041F" w:rsidRDefault="0041041F" w:rsidP="0041041F">
            <w:pPr>
              <w:rPr>
                <w:b/>
                <w:bCs/>
                <w:sz w:val="20"/>
                <w:szCs w:val="20"/>
              </w:rPr>
            </w:pPr>
            <w:r w:rsidRPr="0041041F">
              <w:rPr>
                <w:b/>
                <w:bCs/>
                <w:sz w:val="20"/>
                <w:szCs w:val="20"/>
              </w:rPr>
              <w:t>Валентина ФЕРСАНОВА</w:t>
            </w:r>
          </w:p>
        </w:tc>
        <w:tc>
          <w:tcPr>
            <w:tcW w:w="1144" w:type="dxa"/>
            <w:gridSpan w:val="3"/>
            <w:tcBorders>
              <w:top w:val="nil"/>
              <w:left w:val="nil"/>
              <w:bottom w:val="nil"/>
              <w:right w:val="nil"/>
            </w:tcBorders>
            <w:shd w:val="clear" w:color="auto" w:fill="auto"/>
            <w:noWrap/>
            <w:vAlign w:val="bottom"/>
            <w:hideMark/>
          </w:tcPr>
          <w:p w:rsidR="0041041F" w:rsidRPr="0041041F" w:rsidRDefault="0041041F" w:rsidP="0041041F">
            <w:pPr>
              <w:rPr>
                <w:b/>
                <w:bCs/>
                <w:sz w:val="20"/>
                <w:szCs w:val="20"/>
              </w:rPr>
            </w:pPr>
          </w:p>
        </w:tc>
      </w:tr>
    </w:tbl>
    <w:p w:rsidR="002D2A59" w:rsidRDefault="002D2A59" w:rsidP="003C0820">
      <w:pPr>
        <w:pStyle w:val="a6"/>
        <w:spacing w:before="0" w:beforeAutospacing="0" w:after="0" w:afterAutospacing="0"/>
        <w:jc w:val="both"/>
        <w:rPr>
          <w:rFonts w:ascii="Times New Roman" w:hAnsi="Times New Roman" w:cs="Times New Roman"/>
          <w:sz w:val="24"/>
          <w:szCs w:val="24"/>
        </w:rPr>
      </w:pPr>
    </w:p>
    <w:p w:rsidR="0041041F" w:rsidRDefault="0041041F" w:rsidP="003C0820">
      <w:pPr>
        <w:pStyle w:val="a6"/>
        <w:spacing w:before="0" w:beforeAutospacing="0" w:after="0" w:afterAutospacing="0"/>
        <w:jc w:val="both"/>
        <w:rPr>
          <w:rFonts w:ascii="Times New Roman" w:hAnsi="Times New Roman" w:cs="Times New Roman"/>
          <w:sz w:val="24"/>
          <w:szCs w:val="24"/>
        </w:rPr>
      </w:pPr>
    </w:p>
    <w:tbl>
      <w:tblPr>
        <w:tblW w:w="10116" w:type="dxa"/>
        <w:tblInd w:w="426" w:type="dxa"/>
        <w:tblLook w:val="04A0" w:firstRow="1" w:lastRow="0" w:firstColumn="1" w:lastColumn="0" w:noHBand="0" w:noVBand="1"/>
      </w:tblPr>
      <w:tblGrid>
        <w:gridCol w:w="1316"/>
        <w:gridCol w:w="2960"/>
        <w:gridCol w:w="1400"/>
        <w:gridCol w:w="1540"/>
        <w:gridCol w:w="1240"/>
        <w:gridCol w:w="1660"/>
      </w:tblGrid>
      <w:tr w:rsidR="0041041F" w:rsidRPr="0041041F" w:rsidTr="0041041F">
        <w:trPr>
          <w:trHeight w:val="255"/>
        </w:trPr>
        <w:tc>
          <w:tcPr>
            <w:tcW w:w="1316"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296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0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5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240" w:type="dxa"/>
            <w:tcBorders>
              <w:top w:val="nil"/>
              <w:left w:val="nil"/>
              <w:bottom w:val="nil"/>
              <w:right w:val="nil"/>
            </w:tcBorders>
            <w:shd w:val="clear" w:color="auto" w:fill="auto"/>
            <w:noWrap/>
            <w:vAlign w:val="bottom"/>
            <w:hideMark/>
          </w:tcPr>
          <w:p w:rsidR="0041041F" w:rsidRPr="0041041F" w:rsidRDefault="0041041F" w:rsidP="0041041F">
            <w:pPr>
              <w:rPr>
                <w:color w:val="000000"/>
                <w:sz w:val="20"/>
                <w:szCs w:val="20"/>
              </w:rPr>
            </w:pPr>
            <w:r w:rsidRPr="0041041F">
              <w:rPr>
                <w:color w:val="000000"/>
                <w:sz w:val="20"/>
                <w:szCs w:val="20"/>
              </w:rPr>
              <w:t>Додаток 2</w:t>
            </w:r>
          </w:p>
        </w:tc>
        <w:tc>
          <w:tcPr>
            <w:tcW w:w="1660" w:type="dxa"/>
            <w:tcBorders>
              <w:top w:val="nil"/>
              <w:left w:val="nil"/>
              <w:bottom w:val="nil"/>
              <w:right w:val="nil"/>
            </w:tcBorders>
            <w:shd w:val="clear" w:color="auto" w:fill="auto"/>
            <w:noWrap/>
            <w:vAlign w:val="bottom"/>
            <w:hideMark/>
          </w:tcPr>
          <w:p w:rsidR="0041041F" w:rsidRPr="0041041F" w:rsidRDefault="0041041F" w:rsidP="0041041F">
            <w:pPr>
              <w:rPr>
                <w:color w:val="000000"/>
                <w:sz w:val="20"/>
                <w:szCs w:val="20"/>
              </w:rPr>
            </w:pPr>
          </w:p>
        </w:tc>
      </w:tr>
      <w:tr w:rsidR="0041041F" w:rsidRPr="0041041F" w:rsidTr="0041041F">
        <w:trPr>
          <w:trHeight w:val="270"/>
        </w:trPr>
        <w:tc>
          <w:tcPr>
            <w:tcW w:w="1316"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296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0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4440" w:type="dxa"/>
            <w:gridSpan w:val="3"/>
            <w:tcBorders>
              <w:top w:val="nil"/>
              <w:left w:val="nil"/>
              <w:bottom w:val="nil"/>
              <w:right w:val="nil"/>
            </w:tcBorders>
            <w:shd w:val="clear" w:color="auto" w:fill="auto"/>
            <w:vAlign w:val="bottom"/>
            <w:hideMark/>
          </w:tcPr>
          <w:p w:rsidR="0041041F" w:rsidRPr="0041041F" w:rsidRDefault="0041041F" w:rsidP="0041041F">
            <w:pPr>
              <w:jc w:val="center"/>
              <w:rPr>
                <w:sz w:val="20"/>
                <w:szCs w:val="20"/>
              </w:rPr>
            </w:pPr>
            <w:r w:rsidRPr="0041041F">
              <w:rPr>
                <w:sz w:val="20"/>
                <w:szCs w:val="20"/>
              </w:rPr>
              <w:t>до рішення виконавчого комітету</w:t>
            </w:r>
          </w:p>
        </w:tc>
      </w:tr>
      <w:tr w:rsidR="0041041F" w:rsidRPr="0041041F" w:rsidTr="0041041F">
        <w:trPr>
          <w:trHeight w:val="810"/>
        </w:trPr>
        <w:tc>
          <w:tcPr>
            <w:tcW w:w="1316" w:type="dxa"/>
            <w:tcBorders>
              <w:top w:val="nil"/>
              <w:left w:val="nil"/>
              <w:bottom w:val="nil"/>
              <w:right w:val="nil"/>
            </w:tcBorders>
            <w:shd w:val="clear" w:color="auto" w:fill="auto"/>
            <w:noWrap/>
            <w:vAlign w:val="bottom"/>
            <w:hideMark/>
          </w:tcPr>
          <w:p w:rsidR="0041041F" w:rsidRPr="0041041F" w:rsidRDefault="0041041F" w:rsidP="0041041F">
            <w:pPr>
              <w:jc w:val="center"/>
              <w:rPr>
                <w:sz w:val="20"/>
                <w:szCs w:val="20"/>
              </w:rPr>
            </w:pPr>
          </w:p>
        </w:tc>
        <w:tc>
          <w:tcPr>
            <w:tcW w:w="296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0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4440" w:type="dxa"/>
            <w:gridSpan w:val="3"/>
            <w:tcBorders>
              <w:top w:val="nil"/>
              <w:left w:val="nil"/>
              <w:bottom w:val="nil"/>
              <w:right w:val="nil"/>
            </w:tcBorders>
            <w:shd w:val="clear" w:color="auto" w:fill="auto"/>
            <w:vAlign w:val="bottom"/>
            <w:hideMark/>
          </w:tcPr>
          <w:p w:rsidR="0041041F" w:rsidRPr="0041041F" w:rsidRDefault="0041041F" w:rsidP="0041041F">
            <w:pPr>
              <w:jc w:val="center"/>
              <w:rPr>
                <w:sz w:val="20"/>
                <w:szCs w:val="20"/>
              </w:rPr>
            </w:pPr>
            <w:r w:rsidRPr="0041041F">
              <w:rPr>
                <w:sz w:val="20"/>
                <w:szCs w:val="20"/>
              </w:rPr>
              <w:t>"Про внесення змін до бюджету Новодністровської міської територіальної громади на 2022 рік" від 08.06.2022 року №</w:t>
            </w:r>
          </w:p>
        </w:tc>
      </w:tr>
      <w:tr w:rsidR="0041041F" w:rsidRPr="0041041F" w:rsidTr="0041041F">
        <w:trPr>
          <w:trHeight w:val="285"/>
        </w:trPr>
        <w:tc>
          <w:tcPr>
            <w:tcW w:w="10116" w:type="dxa"/>
            <w:gridSpan w:val="6"/>
            <w:tcBorders>
              <w:top w:val="nil"/>
              <w:left w:val="nil"/>
              <w:bottom w:val="nil"/>
              <w:right w:val="nil"/>
            </w:tcBorders>
            <w:shd w:val="clear" w:color="auto" w:fill="auto"/>
            <w:vAlign w:val="bottom"/>
            <w:hideMark/>
          </w:tcPr>
          <w:p w:rsidR="0041041F" w:rsidRPr="0041041F" w:rsidRDefault="0041041F" w:rsidP="0041041F">
            <w:pPr>
              <w:jc w:val="center"/>
              <w:rPr>
                <w:b/>
                <w:bCs/>
                <w:color w:val="000000"/>
              </w:rPr>
            </w:pPr>
            <w:r w:rsidRPr="0041041F">
              <w:rPr>
                <w:b/>
                <w:bCs/>
                <w:color w:val="000000"/>
              </w:rPr>
              <w:t xml:space="preserve">"Фінансування місцевого бюджету на 2022 рік" </w:t>
            </w:r>
          </w:p>
        </w:tc>
      </w:tr>
      <w:tr w:rsidR="0041041F" w:rsidRPr="0041041F" w:rsidTr="0041041F">
        <w:trPr>
          <w:trHeight w:val="300"/>
        </w:trPr>
        <w:tc>
          <w:tcPr>
            <w:tcW w:w="1316" w:type="dxa"/>
            <w:tcBorders>
              <w:top w:val="nil"/>
              <w:left w:val="nil"/>
              <w:bottom w:val="nil"/>
              <w:right w:val="nil"/>
            </w:tcBorders>
            <w:shd w:val="clear" w:color="auto" w:fill="auto"/>
            <w:noWrap/>
            <w:vAlign w:val="bottom"/>
            <w:hideMark/>
          </w:tcPr>
          <w:p w:rsidR="0041041F" w:rsidRPr="0041041F" w:rsidRDefault="0041041F" w:rsidP="0041041F">
            <w:pPr>
              <w:jc w:val="center"/>
              <w:rPr>
                <w:b/>
                <w:bCs/>
                <w:color w:val="000000"/>
                <w:sz w:val="20"/>
                <w:szCs w:val="20"/>
                <w:u w:val="single"/>
              </w:rPr>
            </w:pPr>
            <w:r w:rsidRPr="0041041F">
              <w:rPr>
                <w:b/>
                <w:bCs/>
                <w:color w:val="000000"/>
                <w:sz w:val="20"/>
                <w:szCs w:val="20"/>
                <w:u w:val="single"/>
              </w:rPr>
              <w:t>24533000000</w:t>
            </w:r>
          </w:p>
        </w:tc>
        <w:tc>
          <w:tcPr>
            <w:tcW w:w="2960" w:type="dxa"/>
            <w:tcBorders>
              <w:top w:val="nil"/>
              <w:left w:val="nil"/>
              <w:bottom w:val="nil"/>
              <w:right w:val="nil"/>
            </w:tcBorders>
            <w:shd w:val="clear" w:color="auto" w:fill="auto"/>
            <w:noWrap/>
            <w:vAlign w:val="bottom"/>
            <w:hideMark/>
          </w:tcPr>
          <w:p w:rsidR="0041041F" w:rsidRPr="0041041F" w:rsidRDefault="0041041F" w:rsidP="0041041F">
            <w:pPr>
              <w:jc w:val="center"/>
              <w:rPr>
                <w:b/>
                <w:bCs/>
                <w:color w:val="000000"/>
                <w:sz w:val="20"/>
                <w:szCs w:val="20"/>
                <w:u w:val="single"/>
              </w:rPr>
            </w:pPr>
          </w:p>
        </w:tc>
        <w:tc>
          <w:tcPr>
            <w:tcW w:w="140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5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2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66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r>
      <w:tr w:rsidR="0041041F" w:rsidRPr="0041041F" w:rsidTr="0041041F">
        <w:trPr>
          <w:trHeight w:val="255"/>
        </w:trPr>
        <w:tc>
          <w:tcPr>
            <w:tcW w:w="4276" w:type="dxa"/>
            <w:gridSpan w:val="2"/>
            <w:tcBorders>
              <w:top w:val="nil"/>
              <w:left w:val="nil"/>
              <w:bottom w:val="nil"/>
              <w:right w:val="nil"/>
            </w:tcBorders>
            <w:shd w:val="clear" w:color="auto" w:fill="auto"/>
            <w:noWrap/>
            <w:vAlign w:val="bottom"/>
            <w:hideMark/>
          </w:tcPr>
          <w:p w:rsidR="0041041F" w:rsidRPr="0041041F" w:rsidRDefault="0041041F" w:rsidP="0041041F">
            <w:pPr>
              <w:rPr>
                <w:color w:val="000000"/>
                <w:sz w:val="20"/>
                <w:szCs w:val="20"/>
              </w:rPr>
            </w:pPr>
            <w:r w:rsidRPr="0041041F">
              <w:rPr>
                <w:color w:val="000000"/>
                <w:sz w:val="20"/>
                <w:szCs w:val="20"/>
              </w:rPr>
              <w:t>(код бюджету)</w:t>
            </w:r>
          </w:p>
        </w:tc>
        <w:tc>
          <w:tcPr>
            <w:tcW w:w="1400" w:type="dxa"/>
            <w:tcBorders>
              <w:top w:val="nil"/>
              <w:left w:val="nil"/>
              <w:bottom w:val="nil"/>
              <w:right w:val="nil"/>
            </w:tcBorders>
            <w:shd w:val="clear" w:color="auto" w:fill="auto"/>
            <w:noWrap/>
            <w:vAlign w:val="bottom"/>
            <w:hideMark/>
          </w:tcPr>
          <w:p w:rsidR="0041041F" w:rsidRPr="0041041F" w:rsidRDefault="0041041F" w:rsidP="0041041F">
            <w:pPr>
              <w:rPr>
                <w:color w:val="000000"/>
                <w:sz w:val="20"/>
                <w:szCs w:val="20"/>
              </w:rPr>
            </w:pPr>
          </w:p>
        </w:tc>
        <w:tc>
          <w:tcPr>
            <w:tcW w:w="15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2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660" w:type="dxa"/>
            <w:tcBorders>
              <w:top w:val="nil"/>
              <w:left w:val="nil"/>
              <w:bottom w:val="nil"/>
              <w:right w:val="nil"/>
            </w:tcBorders>
            <w:shd w:val="clear" w:color="auto" w:fill="auto"/>
            <w:noWrap/>
            <w:vAlign w:val="bottom"/>
            <w:hideMark/>
          </w:tcPr>
          <w:p w:rsidR="0041041F" w:rsidRPr="0041041F" w:rsidRDefault="0041041F" w:rsidP="0041041F">
            <w:pPr>
              <w:jc w:val="right"/>
              <w:rPr>
                <w:color w:val="000000"/>
                <w:sz w:val="20"/>
                <w:szCs w:val="20"/>
              </w:rPr>
            </w:pPr>
            <w:r w:rsidRPr="0041041F">
              <w:rPr>
                <w:color w:val="000000"/>
                <w:sz w:val="20"/>
                <w:szCs w:val="20"/>
              </w:rPr>
              <w:t>(грн)</w:t>
            </w:r>
          </w:p>
        </w:tc>
      </w:tr>
      <w:tr w:rsidR="0041041F" w:rsidRPr="0041041F" w:rsidTr="0041041F">
        <w:trPr>
          <w:trHeight w:val="255"/>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Код</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Найменування згідно з Класифікацією фінансування бюджету</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Усього</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Загальний фонд</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Спеціальний фонд</w:t>
            </w:r>
          </w:p>
        </w:tc>
      </w:tr>
      <w:tr w:rsidR="0041041F" w:rsidRPr="0041041F" w:rsidTr="0041041F">
        <w:trPr>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усього</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у тому числі бюджет розвитку</w:t>
            </w:r>
          </w:p>
        </w:tc>
      </w:tr>
      <w:tr w:rsidR="0041041F" w:rsidRPr="0041041F" w:rsidTr="0041041F">
        <w:trPr>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41041F" w:rsidRPr="0041041F" w:rsidRDefault="0041041F" w:rsidP="0041041F">
            <w:pPr>
              <w:rPr>
                <w:color w:val="000000"/>
                <w:sz w:val="20"/>
                <w:szCs w:val="20"/>
              </w:rPr>
            </w:pPr>
          </w:p>
        </w:tc>
      </w:tr>
      <w:tr w:rsidR="0041041F" w:rsidRPr="0041041F" w:rsidTr="0041041F">
        <w:trPr>
          <w:trHeight w:val="25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1</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2</w:t>
            </w:r>
          </w:p>
        </w:tc>
        <w:tc>
          <w:tcPr>
            <w:tcW w:w="140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3</w:t>
            </w:r>
          </w:p>
        </w:tc>
        <w:tc>
          <w:tcPr>
            <w:tcW w:w="154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5</w:t>
            </w:r>
          </w:p>
        </w:tc>
        <w:tc>
          <w:tcPr>
            <w:tcW w:w="16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jc w:val="center"/>
              <w:rPr>
                <w:color w:val="000000"/>
                <w:sz w:val="20"/>
                <w:szCs w:val="20"/>
              </w:rPr>
            </w:pPr>
            <w:r w:rsidRPr="0041041F">
              <w:rPr>
                <w:color w:val="000000"/>
                <w:sz w:val="20"/>
                <w:szCs w:val="20"/>
              </w:rPr>
              <w:t>6</w:t>
            </w:r>
          </w:p>
        </w:tc>
      </w:tr>
      <w:tr w:rsidR="0041041F" w:rsidRPr="0041041F" w:rsidTr="0041041F">
        <w:trPr>
          <w:trHeight w:val="420"/>
        </w:trPr>
        <w:tc>
          <w:tcPr>
            <w:tcW w:w="1011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041F" w:rsidRPr="0041041F" w:rsidRDefault="0041041F" w:rsidP="0041041F">
            <w:pPr>
              <w:jc w:val="center"/>
              <w:rPr>
                <w:b/>
                <w:bCs/>
                <w:color w:val="000000"/>
                <w:sz w:val="20"/>
                <w:szCs w:val="20"/>
              </w:rPr>
            </w:pPr>
            <w:r w:rsidRPr="0041041F">
              <w:rPr>
                <w:b/>
                <w:bCs/>
                <w:color w:val="000000"/>
                <w:sz w:val="20"/>
                <w:szCs w:val="20"/>
              </w:rPr>
              <w:t>Фінансування за типом кредитора</w:t>
            </w:r>
          </w:p>
        </w:tc>
      </w:tr>
      <w:tr w:rsidR="0041041F" w:rsidRPr="0041041F" w:rsidTr="0041041F">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b/>
                <w:bCs/>
                <w:color w:val="000000"/>
                <w:sz w:val="20"/>
                <w:szCs w:val="20"/>
              </w:rPr>
            </w:pPr>
            <w:r w:rsidRPr="0041041F">
              <w:rPr>
                <w:b/>
                <w:bCs/>
                <w:color w:val="000000"/>
                <w:sz w:val="20"/>
                <w:szCs w:val="20"/>
              </w:rPr>
              <w:t>200000</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color w:val="000000"/>
                <w:sz w:val="20"/>
                <w:szCs w:val="20"/>
              </w:rPr>
            </w:pPr>
            <w:r w:rsidRPr="0041041F">
              <w:rPr>
                <w:b/>
                <w:bCs/>
                <w:color w:val="000000"/>
                <w:sz w:val="20"/>
                <w:szCs w:val="20"/>
              </w:rPr>
              <w:t>Внутрішнє фінансування</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r>
      <w:tr w:rsidR="0041041F" w:rsidRPr="0041041F" w:rsidTr="0041041F">
        <w:trPr>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b/>
                <w:bCs/>
                <w:sz w:val="20"/>
                <w:szCs w:val="20"/>
              </w:rPr>
            </w:pPr>
            <w:r w:rsidRPr="0041041F">
              <w:rPr>
                <w:b/>
                <w:bCs/>
                <w:sz w:val="20"/>
                <w:szCs w:val="20"/>
              </w:rPr>
              <w:t>208000</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0"/>
                <w:szCs w:val="20"/>
              </w:rPr>
            </w:pPr>
            <w:r w:rsidRPr="0041041F">
              <w:rPr>
                <w:b/>
                <w:bCs/>
                <w:sz w:val="20"/>
                <w:szCs w:val="20"/>
              </w:rPr>
              <w:t>Фінансування за рахунок зміни залишків коштів бюджетів</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r>
      <w:tr w:rsidR="0041041F" w:rsidRPr="0041041F" w:rsidTr="0041041F">
        <w:trPr>
          <w:trHeight w:val="76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sz w:val="20"/>
                <w:szCs w:val="20"/>
              </w:rPr>
            </w:pPr>
            <w:r w:rsidRPr="0041041F">
              <w:rPr>
                <w:sz w:val="20"/>
                <w:szCs w:val="20"/>
              </w:rPr>
              <w:lastRenderedPageBreak/>
              <w:t>208100</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color w:val="000000"/>
                <w:sz w:val="20"/>
                <w:szCs w:val="20"/>
              </w:rPr>
            </w:pPr>
            <w:r w:rsidRPr="0041041F">
              <w:rPr>
                <w:color w:val="000000"/>
                <w:sz w:val="20"/>
                <w:szCs w:val="20"/>
              </w:rPr>
              <w:t>На початок періоду</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color w:val="000000"/>
                <w:sz w:val="20"/>
                <w:szCs w:val="20"/>
              </w:rPr>
            </w:pPr>
            <w:r w:rsidRPr="0041041F">
              <w:rPr>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color w:val="000000"/>
                <w:sz w:val="20"/>
                <w:szCs w:val="20"/>
              </w:rPr>
            </w:pPr>
            <w:r w:rsidRPr="0041041F">
              <w:rPr>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 </w:t>
            </w:r>
          </w:p>
        </w:tc>
      </w:tr>
      <w:tr w:rsidR="0041041F" w:rsidRPr="0041041F" w:rsidTr="0041041F">
        <w:trPr>
          <w:trHeight w:val="660"/>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1041F" w:rsidRPr="0041041F" w:rsidRDefault="0041041F" w:rsidP="0041041F">
            <w:pPr>
              <w:jc w:val="center"/>
              <w:rPr>
                <w:b/>
                <w:bCs/>
                <w:color w:val="000000"/>
                <w:sz w:val="20"/>
                <w:szCs w:val="20"/>
              </w:rPr>
            </w:pPr>
            <w:r w:rsidRPr="0041041F">
              <w:rPr>
                <w:b/>
                <w:bCs/>
                <w:color w:val="000000"/>
                <w:sz w:val="20"/>
                <w:szCs w:val="20"/>
              </w:rPr>
              <w:t>X</w:t>
            </w:r>
          </w:p>
        </w:tc>
        <w:tc>
          <w:tcPr>
            <w:tcW w:w="2960" w:type="dxa"/>
            <w:tcBorders>
              <w:top w:val="nil"/>
              <w:left w:val="nil"/>
              <w:bottom w:val="single" w:sz="4" w:space="0" w:color="auto"/>
              <w:right w:val="single" w:sz="4" w:space="0" w:color="auto"/>
            </w:tcBorders>
            <w:shd w:val="clear" w:color="auto" w:fill="auto"/>
            <w:noWrap/>
            <w:vAlign w:val="bottom"/>
            <w:hideMark/>
          </w:tcPr>
          <w:p w:rsidR="0041041F" w:rsidRPr="0041041F" w:rsidRDefault="0041041F" w:rsidP="0041041F">
            <w:pPr>
              <w:rPr>
                <w:b/>
                <w:bCs/>
                <w:color w:val="000000"/>
                <w:sz w:val="20"/>
                <w:szCs w:val="20"/>
              </w:rPr>
            </w:pPr>
            <w:r w:rsidRPr="0041041F">
              <w:rPr>
                <w:b/>
                <w:bCs/>
                <w:color w:val="000000"/>
                <w:sz w:val="20"/>
                <w:szCs w:val="20"/>
              </w:rPr>
              <w:t>Загальне фінансування</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r>
      <w:tr w:rsidR="0041041F" w:rsidRPr="0041041F" w:rsidTr="0041041F">
        <w:trPr>
          <w:trHeight w:val="420"/>
        </w:trPr>
        <w:tc>
          <w:tcPr>
            <w:tcW w:w="1011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041F" w:rsidRPr="0041041F" w:rsidRDefault="0041041F" w:rsidP="0041041F">
            <w:pPr>
              <w:jc w:val="center"/>
              <w:rPr>
                <w:b/>
                <w:bCs/>
                <w:color w:val="000000"/>
                <w:sz w:val="20"/>
                <w:szCs w:val="20"/>
              </w:rPr>
            </w:pPr>
            <w:r w:rsidRPr="0041041F">
              <w:rPr>
                <w:b/>
                <w:bCs/>
                <w:color w:val="000000"/>
                <w:sz w:val="20"/>
                <w:szCs w:val="20"/>
              </w:rPr>
              <w:t>Фінансування за типом боргового зобов'язання</w:t>
            </w:r>
          </w:p>
        </w:tc>
      </w:tr>
      <w:tr w:rsidR="0041041F" w:rsidRPr="0041041F" w:rsidTr="0041041F">
        <w:trPr>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b/>
                <w:bCs/>
                <w:sz w:val="20"/>
                <w:szCs w:val="20"/>
              </w:rPr>
            </w:pPr>
            <w:r w:rsidRPr="0041041F">
              <w:rPr>
                <w:b/>
                <w:bCs/>
                <w:sz w:val="20"/>
                <w:szCs w:val="20"/>
              </w:rPr>
              <w:t>600000</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0"/>
                <w:szCs w:val="20"/>
              </w:rPr>
            </w:pPr>
            <w:r w:rsidRPr="0041041F">
              <w:rPr>
                <w:b/>
                <w:bCs/>
                <w:sz w:val="20"/>
                <w:szCs w:val="20"/>
              </w:rPr>
              <w:t>Фінансування за активними операціями</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r>
      <w:tr w:rsidR="0041041F" w:rsidRPr="0041041F" w:rsidTr="0041041F">
        <w:trPr>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b/>
                <w:bCs/>
                <w:sz w:val="20"/>
                <w:szCs w:val="20"/>
              </w:rPr>
            </w:pPr>
            <w:r w:rsidRPr="0041041F">
              <w:rPr>
                <w:b/>
                <w:bCs/>
                <w:sz w:val="20"/>
                <w:szCs w:val="20"/>
              </w:rPr>
              <w:t>602000</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b/>
                <w:bCs/>
                <w:sz w:val="20"/>
                <w:szCs w:val="20"/>
              </w:rPr>
            </w:pPr>
            <w:r w:rsidRPr="0041041F">
              <w:rPr>
                <w:b/>
                <w:bCs/>
                <w:sz w:val="20"/>
                <w:szCs w:val="20"/>
              </w:rPr>
              <w:t>Зміни обсягів бюджетних коштів</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r>
      <w:tr w:rsidR="0041041F" w:rsidRPr="0041041F" w:rsidTr="0041041F">
        <w:trPr>
          <w:trHeight w:val="70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1041F" w:rsidRPr="0041041F" w:rsidRDefault="0041041F" w:rsidP="0041041F">
            <w:pPr>
              <w:rPr>
                <w:sz w:val="20"/>
                <w:szCs w:val="20"/>
              </w:rPr>
            </w:pPr>
            <w:r w:rsidRPr="0041041F">
              <w:rPr>
                <w:sz w:val="20"/>
                <w:szCs w:val="20"/>
              </w:rPr>
              <w:t>602100</w:t>
            </w:r>
          </w:p>
        </w:tc>
        <w:tc>
          <w:tcPr>
            <w:tcW w:w="2960" w:type="dxa"/>
            <w:tcBorders>
              <w:top w:val="nil"/>
              <w:left w:val="nil"/>
              <w:bottom w:val="single" w:sz="4" w:space="0" w:color="auto"/>
              <w:right w:val="single" w:sz="4" w:space="0" w:color="auto"/>
            </w:tcBorders>
            <w:shd w:val="clear" w:color="auto" w:fill="auto"/>
            <w:vAlign w:val="center"/>
            <w:hideMark/>
          </w:tcPr>
          <w:p w:rsidR="0041041F" w:rsidRPr="0041041F" w:rsidRDefault="0041041F" w:rsidP="0041041F">
            <w:pPr>
              <w:rPr>
                <w:color w:val="000000"/>
                <w:sz w:val="20"/>
                <w:szCs w:val="20"/>
              </w:rPr>
            </w:pPr>
            <w:r w:rsidRPr="0041041F">
              <w:rPr>
                <w:color w:val="000000"/>
                <w:sz w:val="20"/>
                <w:szCs w:val="20"/>
              </w:rPr>
              <w:t>На початок періоду</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color w:val="000000"/>
                <w:sz w:val="20"/>
                <w:szCs w:val="20"/>
              </w:rPr>
            </w:pPr>
            <w:r w:rsidRPr="0041041F">
              <w:rPr>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color w:val="000000"/>
                <w:sz w:val="20"/>
                <w:szCs w:val="20"/>
              </w:rPr>
            </w:pPr>
            <w:r w:rsidRPr="0041041F">
              <w:rPr>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 </w:t>
            </w:r>
          </w:p>
        </w:tc>
      </w:tr>
      <w:tr w:rsidR="0041041F" w:rsidRPr="0041041F" w:rsidTr="0041041F">
        <w:trPr>
          <w:trHeight w:val="750"/>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1041F" w:rsidRPr="0041041F" w:rsidRDefault="0041041F" w:rsidP="0041041F">
            <w:pPr>
              <w:jc w:val="center"/>
              <w:rPr>
                <w:b/>
                <w:bCs/>
                <w:color w:val="000000"/>
                <w:sz w:val="20"/>
                <w:szCs w:val="20"/>
              </w:rPr>
            </w:pPr>
            <w:r w:rsidRPr="0041041F">
              <w:rPr>
                <w:b/>
                <w:bCs/>
                <w:color w:val="000000"/>
                <w:sz w:val="20"/>
                <w:szCs w:val="20"/>
              </w:rPr>
              <w:t>X</w:t>
            </w:r>
          </w:p>
        </w:tc>
        <w:tc>
          <w:tcPr>
            <w:tcW w:w="2960" w:type="dxa"/>
            <w:tcBorders>
              <w:top w:val="nil"/>
              <w:left w:val="nil"/>
              <w:bottom w:val="single" w:sz="4" w:space="0" w:color="auto"/>
              <w:right w:val="single" w:sz="4" w:space="0" w:color="auto"/>
            </w:tcBorders>
            <w:shd w:val="clear" w:color="auto" w:fill="auto"/>
            <w:noWrap/>
            <w:vAlign w:val="bottom"/>
            <w:hideMark/>
          </w:tcPr>
          <w:p w:rsidR="0041041F" w:rsidRPr="0041041F" w:rsidRDefault="0041041F" w:rsidP="0041041F">
            <w:pPr>
              <w:rPr>
                <w:b/>
                <w:bCs/>
                <w:color w:val="000000"/>
                <w:sz w:val="20"/>
                <w:szCs w:val="20"/>
              </w:rPr>
            </w:pPr>
            <w:r w:rsidRPr="0041041F">
              <w:rPr>
                <w:b/>
                <w:bCs/>
                <w:color w:val="000000"/>
                <w:sz w:val="20"/>
                <w:szCs w:val="20"/>
              </w:rPr>
              <w:t>Загальне фінансування</w:t>
            </w:r>
          </w:p>
        </w:tc>
        <w:tc>
          <w:tcPr>
            <w:tcW w:w="140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5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1 805 800,00</w:t>
            </w:r>
          </w:p>
        </w:tc>
        <w:tc>
          <w:tcPr>
            <w:tcW w:w="124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41041F" w:rsidRPr="0041041F" w:rsidRDefault="0041041F" w:rsidP="0041041F">
            <w:pPr>
              <w:jc w:val="right"/>
              <w:rPr>
                <w:b/>
                <w:bCs/>
                <w:color w:val="000000"/>
                <w:sz w:val="20"/>
                <w:szCs w:val="20"/>
              </w:rPr>
            </w:pPr>
            <w:r w:rsidRPr="0041041F">
              <w:rPr>
                <w:b/>
                <w:bCs/>
                <w:color w:val="000000"/>
                <w:sz w:val="20"/>
                <w:szCs w:val="20"/>
              </w:rPr>
              <w:t>-</w:t>
            </w:r>
          </w:p>
        </w:tc>
      </w:tr>
      <w:tr w:rsidR="0041041F" w:rsidRPr="0041041F" w:rsidTr="0041041F">
        <w:trPr>
          <w:trHeight w:val="225"/>
        </w:trPr>
        <w:tc>
          <w:tcPr>
            <w:tcW w:w="1316" w:type="dxa"/>
            <w:tcBorders>
              <w:top w:val="nil"/>
              <w:left w:val="nil"/>
              <w:bottom w:val="nil"/>
              <w:right w:val="nil"/>
            </w:tcBorders>
            <w:shd w:val="clear" w:color="auto" w:fill="auto"/>
            <w:noWrap/>
            <w:vAlign w:val="bottom"/>
            <w:hideMark/>
          </w:tcPr>
          <w:p w:rsidR="0041041F" w:rsidRPr="0041041F" w:rsidRDefault="0041041F" w:rsidP="0041041F">
            <w:pPr>
              <w:jc w:val="right"/>
              <w:rPr>
                <w:b/>
                <w:bCs/>
                <w:color w:val="000000"/>
                <w:sz w:val="20"/>
                <w:szCs w:val="20"/>
              </w:rPr>
            </w:pPr>
          </w:p>
        </w:tc>
        <w:tc>
          <w:tcPr>
            <w:tcW w:w="296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40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5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24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c>
          <w:tcPr>
            <w:tcW w:w="1660" w:type="dxa"/>
            <w:tcBorders>
              <w:top w:val="nil"/>
              <w:left w:val="nil"/>
              <w:bottom w:val="nil"/>
              <w:right w:val="nil"/>
            </w:tcBorders>
            <w:shd w:val="clear" w:color="auto" w:fill="auto"/>
            <w:noWrap/>
            <w:vAlign w:val="bottom"/>
            <w:hideMark/>
          </w:tcPr>
          <w:p w:rsidR="0041041F" w:rsidRPr="0041041F" w:rsidRDefault="0041041F" w:rsidP="0041041F">
            <w:pPr>
              <w:rPr>
                <w:sz w:val="20"/>
                <w:szCs w:val="20"/>
              </w:rPr>
            </w:pPr>
          </w:p>
        </w:tc>
      </w:tr>
      <w:tr w:rsidR="0041041F" w:rsidRPr="0041041F" w:rsidTr="0041041F">
        <w:trPr>
          <w:trHeight w:val="315"/>
        </w:trPr>
        <w:tc>
          <w:tcPr>
            <w:tcW w:w="10116" w:type="dxa"/>
            <w:gridSpan w:val="6"/>
            <w:tcBorders>
              <w:top w:val="nil"/>
              <w:left w:val="nil"/>
              <w:bottom w:val="nil"/>
              <w:right w:val="nil"/>
            </w:tcBorders>
            <w:shd w:val="clear" w:color="auto" w:fill="auto"/>
            <w:noWrap/>
            <w:vAlign w:val="bottom"/>
            <w:hideMark/>
          </w:tcPr>
          <w:p w:rsidR="0041041F" w:rsidRPr="0041041F" w:rsidRDefault="0041041F" w:rsidP="0041041F">
            <w:pPr>
              <w:jc w:val="center"/>
              <w:rPr>
                <w:b/>
                <w:bCs/>
                <w:color w:val="000000"/>
              </w:rPr>
            </w:pPr>
            <w:r w:rsidRPr="0041041F">
              <w:rPr>
                <w:b/>
                <w:bCs/>
                <w:color w:val="000000"/>
              </w:rPr>
              <w:t>Начальник фінансового управління                                                Валентина ФЕРСАНОВА</w:t>
            </w:r>
          </w:p>
        </w:tc>
      </w:tr>
    </w:tbl>
    <w:p w:rsidR="0041041F" w:rsidRDefault="0041041F" w:rsidP="003C0820">
      <w:pPr>
        <w:pStyle w:val="a6"/>
        <w:spacing w:before="0" w:beforeAutospacing="0" w:after="0" w:afterAutospacing="0"/>
        <w:jc w:val="both"/>
        <w:rPr>
          <w:rFonts w:ascii="Times New Roman" w:hAnsi="Times New Roman" w:cs="Times New Roman"/>
          <w:sz w:val="24"/>
          <w:szCs w:val="24"/>
        </w:rPr>
      </w:pPr>
    </w:p>
    <w:p w:rsidR="00B10130" w:rsidRDefault="00B10130">
      <w:pPr>
        <w:spacing w:after="160" w:line="259" w:lineRule="auto"/>
      </w:pPr>
      <w:r>
        <w:br w:type="page"/>
      </w:r>
    </w:p>
    <w:p w:rsidR="00B10130" w:rsidRDefault="00B10130" w:rsidP="003C0820">
      <w:pPr>
        <w:pStyle w:val="a6"/>
        <w:spacing w:before="0" w:beforeAutospacing="0" w:after="0" w:afterAutospacing="0"/>
        <w:jc w:val="both"/>
        <w:rPr>
          <w:rFonts w:ascii="Times New Roman" w:hAnsi="Times New Roman" w:cs="Times New Roman"/>
          <w:sz w:val="24"/>
          <w:szCs w:val="24"/>
        </w:rPr>
        <w:sectPr w:rsidR="00B10130" w:rsidSect="0041041F">
          <w:pgSz w:w="12240" w:h="15840"/>
          <w:pgMar w:top="284" w:right="301" w:bottom="142" w:left="295" w:header="709" w:footer="709" w:gutter="0"/>
          <w:cols w:space="708"/>
          <w:docGrid w:linePitch="360"/>
        </w:sectPr>
      </w:pPr>
    </w:p>
    <w:p w:rsidR="0041041F" w:rsidRDefault="0041041F" w:rsidP="003C0820">
      <w:pPr>
        <w:pStyle w:val="a6"/>
        <w:spacing w:before="0" w:beforeAutospacing="0" w:after="0" w:afterAutospacing="0"/>
        <w:jc w:val="both"/>
        <w:rPr>
          <w:rFonts w:ascii="Times New Roman" w:hAnsi="Times New Roman" w:cs="Times New Roman"/>
          <w:sz w:val="24"/>
          <w:szCs w:val="24"/>
        </w:rPr>
      </w:pPr>
    </w:p>
    <w:tbl>
      <w:tblPr>
        <w:tblW w:w="15547" w:type="dxa"/>
        <w:tblInd w:w="-30" w:type="dxa"/>
        <w:tblLayout w:type="fixed"/>
        <w:tblLook w:val="0000" w:firstRow="0" w:lastRow="0" w:firstColumn="0" w:lastColumn="0" w:noHBand="0" w:noVBand="0"/>
      </w:tblPr>
      <w:tblGrid>
        <w:gridCol w:w="823"/>
        <w:gridCol w:w="823"/>
        <w:gridCol w:w="706"/>
        <w:gridCol w:w="3262"/>
        <w:gridCol w:w="960"/>
        <w:gridCol w:w="979"/>
        <w:gridCol w:w="921"/>
        <w:gridCol w:w="891"/>
        <w:gridCol w:w="626"/>
        <w:gridCol w:w="922"/>
        <w:gridCol w:w="725"/>
        <w:gridCol w:w="724"/>
        <w:gridCol w:w="706"/>
        <w:gridCol w:w="862"/>
        <w:gridCol w:w="676"/>
        <w:gridCol w:w="941"/>
      </w:tblGrid>
      <w:tr w:rsidR="00B10130" w:rsidRPr="00B10130" w:rsidTr="00A11887">
        <w:tblPrEx>
          <w:tblCellMar>
            <w:top w:w="0" w:type="dxa"/>
            <w:bottom w:w="0" w:type="dxa"/>
          </w:tblCellMar>
        </w:tblPrEx>
        <w:trPr>
          <w:trHeight w:val="178"/>
        </w:trPr>
        <w:tc>
          <w:tcPr>
            <w:tcW w:w="823"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23"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2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60"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79"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9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2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5"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909" w:type="dxa"/>
            <w:gridSpan w:val="5"/>
            <w:vMerge w:val="restart"/>
            <w:tcBorders>
              <w:top w:val="nil"/>
              <w:left w:val="nil"/>
              <w:right w:val="nil"/>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Додаток 3</w:t>
            </w:r>
          </w:p>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до рішення виконавчого комітету</w:t>
            </w:r>
          </w:p>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"Про внесення змін до бюджету Новодністровської міської територіальної громади на 2022 рік"  від 08.06.2022 року №</w:t>
            </w:r>
          </w:p>
        </w:tc>
      </w:tr>
      <w:tr w:rsidR="00B10130" w:rsidRPr="00B10130" w:rsidTr="00A11887">
        <w:tblPrEx>
          <w:tblCellMar>
            <w:top w:w="0" w:type="dxa"/>
            <w:bottom w:w="0" w:type="dxa"/>
          </w:tblCellMar>
        </w:tblPrEx>
        <w:trPr>
          <w:trHeight w:val="178"/>
        </w:trPr>
        <w:tc>
          <w:tcPr>
            <w:tcW w:w="823"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23"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2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60"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79"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9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2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5"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909" w:type="dxa"/>
            <w:gridSpan w:val="5"/>
            <w:vMerge/>
            <w:tcBorders>
              <w:left w:val="nil"/>
              <w:right w:val="nil"/>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r>
      <w:tr w:rsidR="00B10130" w:rsidRPr="00B10130" w:rsidTr="00A11887">
        <w:tblPrEx>
          <w:tblCellMar>
            <w:top w:w="0" w:type="dxa"/>
            <w:bottom w:w="0" w:type="dxa"/>
          </w:tblCellMar>
        </w:tblPrEx>
        <w:trPr>
          <w:trHeight w:val="523"/>
        </w:trPr>
        <w:tc>
          <w:tcPr>
            <w:tcW w:w="823"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23"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2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60"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79"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9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2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5"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909" w:type="dxa"/>
            <w:gridSpan w:val="5"/>
            <w:vMerge/>
            <w:tcBorders>
              <w:left w:val="nil"/>
              <w:bottom w:val="nil"/>
              <w:right w:val="nil"/>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r>
      <w:tr w:rsidR="00B10130" w:rsidRPr="00B10130" w:rsidTr="00B10130">
        <w:tblPrEx>
          <w:tblCellMar>
            <w:top w:w="0" w:type="dxa"/>
            <w:bottom w:w="0" w:type="dxa"/>
          </w:tblCellMar>
        </w:tblPrEx>
        <w:trPr>
          <w:trHeight w:val="283"/>
        </w:trPr>
        <w:tc>
          <w:tcPr>
            <w:tcW w:w="15547" w:type="dxa"/>
            <w:gridSpan w:val="16"/>
            <w:tcBorders>
              <w:top w:val="nil"/>
              <w:left w:val="nil"/>
              <w:bottom w:val="nil"/>
              <w:right w:val="nil"/>
            </w:tcBorders>
          </w:tcPr>
          <w:p w:rsidR="00B10130" w:rsidRPr="00B10130" w:rsidRDefault="00B10130" w:rsidP="00B10130">
            <w:pPr>
              <w:autoSpaceDE w:val="0"/>
              <w:autoSpaceDN w:val="0"/>
              <w:adjustRightInd w:val="0"/>
              <w:jc w:val="center"/>
              <w:rPr>
                <w:rFonts w:eastAsiaTheme="minorHAnsi"/>
                <w:b/>
                <w:bCs/>
                <w:color w:val="000000"/>
                <w:lang w:eastAsia="en-US"/>
              </w:rPr>
            </w:pPr>
            <w:r w:rsidRPr="00B10130">
              <w:rPr>
                <w:rFonts w:eastAsiaTheme="minorHAnsi"/>
                <w:b/>
                <w:bCs/>
                <w:color w:val="000000"/>
                <w:lang w:eastAsia="en-US"/>
              </w:rPr>
              <w:t>Зміни до додатку №2 "РОЗПОДІЛ видатків місцевого бюджету на 2022 рік" рішення сесії міської ради "Про бюджет Новодністровської міської територіальної громади на 2022 рік" від 21.12.2021 року №312</w:t>
            </w:r>
          </w:p>
        </w:tc>
      </w:tr>
      <w:tr w:rsidR="00B10130" w:rsidRPr="00B10130" w:rsidTr="00B10130">
        <w:tblPrEx>
          <w:tblCellMar>
            <w:top w:w="0" w:type="dxa"/>
            <w:bottom w:w="0" w:type="dxa"/>
          </w:tblCellMar>
        </w:tblPrEx>
        <w:trPr>
          <w:trHeight w:val="178"/>
        </w:trPr>
        <w:tc>
          <w:tcPr>
            <w:tcW w:w="1646" w:type="dxa"/>
            <w:gridSpan w:val="2"/>
            <w:tcBorders>
              <w:top w:val="nil"/>
              <w:left w:val="nil"/>
              <w:bottom w:val="nil"/>
              <w:right w:val="nil"/>
            </w:tcBorders>
          </w:tcPr>
          <w:p w:rsidR="00B10130" w:rsidRPr="00B10130" w:rsidRDefault="00B10130" w:rsidP="00B10130">
            <w:pPr>
              <w:autoSpaceDE w:val="0"/>
              <w:autoSpaceDN w:val="0"/>
              <w:adjustRightInd w:val="0"/>
              <w:jc w:val="center"/>
              <w:rPr>
                <w:rFonts w:eastAsiaTheme="minorHAnsi"/>
                <w:b/>
                <w:bCs/>
                <w:color w:val="000000"/>
                <w:sz w:val="20"/>
                <w:szCs w:val="20"/>
                <w:u w:val="single"/>
                <w:lang w:eastAsia="en-US"/>
              </w:rPr>
            </w:pPr>
            <w:r w:rsidRPr="00B10130">
              <w:rPr>
                <w:rFonts w:eastAsiaTheme="minorHAnsi"/>
                <w:b/>
                <w:bCs/>
                <w:color w:val="000000"/>
                <w:sz w:val="20"/>
                <w:szCs w:val="20"/>
                <w:u w:val="single"/>
                <w:lang w:eastAsia="en-US"/>
              </w:rPr>
              <w:t>24533000000</w:t>
            </w: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2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60"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79"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9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2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5"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7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4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r>
      <w:tr w:rsidR="00B10130" w:rsidRPr="00B10130" w:rsidTr="00B10130">
        <w:tblPrEx>
          <w:tblCellMar>
            <w:top w:w="0" w:type="dxa"/>
            <w:bottom w:w="0" w:type="dxa"/>
          </w:tblCellMar>
        </w:tblPrEx>
        <w:trPr>
          <w:trHeight w:val="178"/>
        </w:trPr>
        <w:tc>
          <w:tcPr>
            <w:tcW w:w="1646" w:type="dxa"/>
            <w:gridSpan w:val="2"/>
            <w:tcBorders>
              <w:top w:val="nil"/>
              <w:left w:val="nil"/>
              <w:bottom w:val="nil"/>
              <w:right w:val="nil"/>
            </w:tcBorders>
          </w:tcPr>
          <w:p w:rsidR="00B10130" w:rsidRPr="00B10130" w:rsidRDefault="00B10130" w:rsidP="00B10130">
            <w:pPr>
              <w:autoSpaceDE w:val="0"/>
              <w:autoSpaceDN w:val="0"/>
              <w:adjustRightInd w:val="0"/>
              <w:rPr>
                <w:rFonts w:eastAsiaTheme="minorHAnsi"/>
                <w:color w:val="000000"/>
                <w:sz w:val="20"/>
                <w:szCs w:val="20"/>
                <w:lang w:eastAsia="en-US"/>
              </w:rPr>
            </w:pPr>
            <w:r w:rsidRPr="00B10130">
              <w:rPr>
                <w:rFonts w:eastAsiaTheme="minorHAnsi"/>
                <w:color w:val="000000"/>
                <w:sz w:val="20"/>
                <w:szCs w:val="20"/>
                <w:lang w:eastAsia="en-US"/>
              </w:rPr>
              <w:t>(код бюджету)</w:t>
            </w: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32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60"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79"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9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2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2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5"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70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862"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676"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p>
        </w:tc>
        <w:tc>
          <w:tcPr>
            <w:tcW w:w="941" w:type="dxa"/>
            <w:tcBorders>
              <w:top w:val="nil"/>
              <w:left w:val="nil"/>
              <w:bottom w:val="nil"/>
              <w:right w:val="nil"/>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(грн.)</w:t>
            </w:r>
          </w:p>
        </w:tc>
      </w:tr>
      <w:tr w:rsidR="00B10130" w:rsidRPr="00B10130" w:rsidTr="00B10130">
        <w:tblPrEx>
          <w:tblCellMar>
            <w:top w:w="0" w:type="dxa"/>
            <w:bottom w:w="0" w:type="dxa"/>
          </w:tblCellMar>
        </w:tblPrEx>
        <w:trPr>
          <w:trHeight w:val="178"/>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16"/>
                <w:szCs w:val="16"/>
                <w:lang w:eastAsia="en-US"/>
              </w:rPr>
            </w:pPr>
            <w:r w:rsidRPr="00B10130">
              <w:rPr>
                <w:rFonts w:eastAsiaTheme="minorHAnsi"/>
                <w:color w:val="000000"/>
                <w:sz w:val="16"/>
                <w:szCs w:val="16"/>
                <w:lang w:eastAsia="en-US"/>
              </w:rPr>
              <w:t>Код Програмної класифікації видатків та кредитування місцевого бюджету</w:t>
            </w: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16"/>
                <w:szCs w:val="16"/>
                <w:lang w:eastAsia="en-US"/>
              </w:rPr>
            </w:pPr>
            <w:r w:rsidRPr="00B10130">
              <w:rPr>
                <w:rFonts w:eastAsiaTheme="minorHAnsi"/>
                <w:color w:val="000000"/>
                <w:sz w:val="16"/>
                <w:szCs w:val="16"/>
                <w:lang w:eastAsia="en-US"/>
              </w:rPr>
              <w:t>Код Типової програмної класифікації видатків та кредитування місцевого бюджету</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16"/>
                <w:szCs w:val="16"/>
                <w:lang w:eastAsia="en-US"/>
              </w:rPr>
            </w:pPr>
            <w:r w:rsidRPr="00B10130">
              <w:rPr>
                <w:rFonts w:eastAsiaTheme="minorHAnsi"/>
                <w:color w:val="000000"/>
                <w:sz w:val="16"/>
                <w:szCs w:val="16"/>
                <w:lang w:eastAsia="en-US"/>
              </w:rPr>
              <w:t>Код Функціональної класифікації видатків та кредитування бюджету</w:t>
            </w: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1939" w:type="dxa"/>
            <w:gridSpan w:val="2"/>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Загальний фонд</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1647" w:type="dxa"/>
            <w:gridSpan w:val="2"/>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Спеціальний фонд</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67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94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РАЗОМ</w:t>
            </w:r>
          </w:p>
        </w:tc>
      </w:tr>
      <w:tr w:rsidR="00B10130" w:rsidRPr="00B10130" w:rsidTr="00B10130">
        <w:tblPrEx>
          <w:tblCellMar>
            <w:top w:w="0" w:type="dxa"/>
            <w:bottom w:w="0" w:type="dxa"/>
          </w:tblCellMar>
        </w:tblPrEx>
        <w:trPr>
          <w:trHeight w:val="178"/>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усього</w:t>
            </w: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видатки споживання</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з них</w:t>
            </w: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видатки розвитку</w:t>
            </w:r>
          </w:p>
        </w:tc>
        <w:tc>
          <w:tcPr>
            <w:tcW w:w="92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усього</w:t>
            </w:r>
          </w:p>
        </w:tc>
        <w:tc>
          <w:tcPr>
            <w:tcW w:w="725"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у тому числі бюджет розвитку</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видатки споживання</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з них</w:t>
            </w: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1617" w:type="dxa"/>
            <w:gridSpan w:val="2"/>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видатки розвитку</w:t>
            </w:r>
          </w:p>
        </w:tc>
      </w:tr>
      <w:tr w:rsidR="00B10130" w:rsidRPr="00B10130" w:rsidTr="00B10130">
        <w:tblPrEx>
          <w:tblCellMar>
            <w:top w:w="0" w:type="dxa"/>
            <w:bottom w:w="0" w:type="dxa"/>
          </w:tblCellMar>
        </w:tblPrEx>
        <w:trPr>
          <w:trHeight w:val="178"/>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оплата праці</w:t>
            </w:r>
          </w:p>
        </w:tc>
        <w:tc>
          <w:tcPr>
            <w:tcW w:w="3164" w:type="dxa"/>
            <w:gridSpan w:val="4"/>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комунальні послуги та енергоносії</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оплата праці</w:t>
            </w:r>
          </w:p>
        </w:tc>
        <w:tc>
          <w:tcPr>
            <w:tcW w:w="2479" w:type="dxa"/>
            <w:gridSpan w:val="3"/>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комунальні послуги та енергоносії</w:t>
            </w:r>
          </w:p>
        </w:tc>
      </w:tr>
      <w:tr w:rsidR="00B10130" w:rsidRPr="00B10130" w:rsidTr="00B10130">
        <w:tblPrEx>
          <w:tblCellMar>
            <w:top w:w="0" w:type="dxa"/>
            <w:bottom w:w="0" w:type="dxa"/>
          </w:tblCellMar>
        </w:tblPrEx>
        <w:trPr>
          <w:trHeight w:val="271"/>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w:t>
            </w: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2</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3</w:t>
            </w: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4</w:t>
            </w: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5</w:t>
            </w: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6</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7</w:t>
            </w: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8</w:t>
            </w: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9</w:t>
            </w:r>
          </w:p>
        </w:tc>
        <w:tc>
          <w:tcPr>
            <w:tcW w:w="92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10</w:t>
            </w:r>
          </w:p>
        </w:tc>
        <w:tc>
          <w:tcPr>
            <w:tcW w:w="725"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11</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12</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13</w:t>
            </w: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14</w:t>
            </w:r>
          </w:p>
        </w:tc>
        <w:tc>
          <w:tcPr>
            <w:tcW w:w="67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15</w:t>
            </w:r>
          </w:p>
        </w:tc>
        <w:tc>
          <w:tcPr>
            <w:tcW w:w="94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color w:val="000000"/>
                <w:sz w:val="20"/>
                <w:szCs w:val="20"/>
                <w:lang w:eastAsia="en-US"/>
              </w:rPr>
            </w:pPr>
            <w:r w:rsidRPr="00B10130">
              <w:rPr>
                <w:rFonts w:eastAsiaTheme="minorHAnsi"/>
                <w:color w:val="000000"/>
                <w:sz w:val="20"/>
                <w:szCs w:val="20"/>
                <w:lang w:eastAsia="en-US"/>
              </w:rPr>
              <w:t>16</w:t>
            </w:r>
          </w:p>
        </w:tc>
      </w:tr>
      <w:tr w:rsidR="00B10130" w:rsidRPr="00B10130" w:rsidTr="00B10130">
        <w:tblPrEx>
          <w:tblCellMar>
            <w:top w:w="0" w:type="dxa"/>
            <w:bottom w:w="0" w:type="dxa"/>
          </w:tblCellMar>
        </w:tblPrEx>
        <w:trPr>
          <w:trHeight w:val="355"/>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0600000</w:t>
            </w: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Вiддiл гуманiтарної полiтики Новоднiстровської мiської ради</w:t>
            </w: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1 480 200,00</w:t>
            </w: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92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25"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67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94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r>
      <w:tr w:rsidR="00B10130" w:rsidRPr="00B10130" w:rsidTr="00B10130">
        <w:tblPrEx>
          <w:tblCellMar>
            <w:top w:w="0" w:type="dxa"/>
            <w:bottom w:w="0" w:type="dxa"/>
          </w:tblCellMar>
        </w:tblPrEx>
        <w:trPr>
          <w:trHeight w:val="355"/>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0610000</w:t>
            </w: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Вiддiл гуманiтарної полiтики Новоднiстровської мiської ради</w:t>
            </w: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1 480 200,00</w:t>
            </w: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92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25"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67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94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r>
      <w:tr w:rsidR="00B10130" w:rsidRPr="00B10130" w:rsidTr="00B10130">
        <w:tblPrEx>
          <w:tblCellMar>
            <w:top w:w="0" w:type="dxa"/>
            <w:bottom w:w="0" w:type="dxa"/>
          </w:tblCellMar>
        </w:tblPrEx>
        <w:trPr>
          <w:trHeight w:val="355"/>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color w:val="000000"/>
                <w:sz w:val="20"/>
                <w:szCs w:val="20"/>
                <w:lang w:eastAsia="en-US"/>
              </w:rPr>
            </w:pPr>
            <w:r w:rsidRPr="00B10130">
              <w:rPr>
                <w:rFonts w:eastAsiaTheme="minorHAnsi"/>
                <w:color w:val="000000"/>
                <w:sz w:val="20"/>
                <w:szCs w:val="20"/>
                <w:lang w:eastAsia="en-US"/>
              </w:rPr>
              <w:t>0611031</w:t>
            </w: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color w:val="000000"/>
                <w:sz w:val="20"/>
                <w:szCs w:val="20"/>
                <w:lang w:eastAsia="en-US"/>
              </w:rPr>
            </w:pPr>
            <w:r w:rsidRPr="00B10130">
              <w:rPr>
                <w:rFonts w:eastAsiaTheme="minorHAnsi"/>
                <w:color w:val="000000"/>
                <w:sz w:val="20"/>
                <w:szCs w:val="20"/>
                <w:lang w:eastAsia="en-US"/>
              </w:rPr>
              <w:t>1031</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color w:val="000000"/>
                <w:sz w:val="20"/>
                <w:szCs w:val="20"/>
                <w:lang w:eastAsia="en-US"/>
              </w:rPr>
            </w:pPr>
            <w:r w:rsidRPr="00B10130">
              <w:rPr>
                <w:rFonts w:eastAsiaTheme="minorHAnsi"/>
                <w:color w:val="000000"/>
                <w:sz w:val="20"/>
                <w:szCs w:val="20"/>
                <w:lang w:eastAsia="en-US"/>
              </w:rPr>
              <w:t>0921</w:t>
            </w: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color w:val="000000"/>
                <w:sz w:val="20"/>
                <w:szCs w:val="20"/>
                <w:lang w:eastAsia="en-US"/>
              </w:rPr>
            </w:pPr>
            <w:r w:rsidRPr="00B10130">
              <w:rPr>
                <w:rFonts w:eastAsiaTheme="minorHAnsi"/>
                <w:color w:val="000000"/>
                <w:sz w:val="20"/>
                <w:szCs w:val="20"/>
                <w:lang w:eastAsia="en-US"/>
              </w:rPr>
              <w:t>Надання загальної середньої освіти закладами загальної середньої освіти</w:t>
            </w: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1 805 800,00</w:t>
            </w: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1 805 800,00</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1 480 200,00</w:t>
            </w: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92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725"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67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w:t>
            </w:r>
          </w:p>
        </w:tc>
        <w:tc>
          <w:tcPr>
            <w:tcW w:w="94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color w:val="000000"/>
                <w:sz w:val="20"/>
                <w:szCs w:val="20"/>
                <w:lang w:eastAsia="en-US"/>
              </w:rPr>
            </w:pPr>
            <w:r w:rsidRPr="00B10130">
              <w:rPr>
                <w:rFonts w:eastAsiaTheme="minorHAnsi"/>
                <w:color w:val="000000"/>
                <w:sz w:val="20"/>
                <w:szCs w:val="20"/>
                <w:lang w:eastAsia="en-US"/>
              </w:rPr>
              <w:t>1 805 800,00</w:t>
            </w:r>
          </w:p>
        </w:tc>
      </w:tr>
      <w:tr w:rsidR="00B10130" w:rsidRPr="00B10130" w:rsidTr="00B10130">
        <w:tblPrEx>
          <w:tblCellMar>
            <w:top w:w="0" w:type="dxa"/>
            <w:bottom w:w="0" w:type="dxa"/>
          </w:tblCellMar>
        </w:tblPrEx>
        <w:trPr>
          <w:trHeight w:val="283"/>
        </w:trPr>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center"/>
              <w:rPr>
                <w:rFonts w:eastAsiaTheme="minorHAnsi"/>
                <w:b/>
                <w:bCs/>
                <w:color w:val="000000"/>
                <w:sz w:val="20"/>
                <w:szCs w:val="20"/>
                <w:lang w:eastAsia="en-US"/>
              </w:rPr>
            </w:pPr>
            <w:r w:rsidRPr="00B10130">
              <w:rPr>
                <w:rFonts w:eastAsiaTheme="minorHAnsi"/>
                <w:b/>
                <w:bCs/>
                <w:color w:val="000000"/>
                <w:sz w:val="20"/>
                <w:szCs w:val="20"/>
                <w:lang w:eastAsia="en-US"/>
              </w:rPr>
              <w:t>X</w:t>
            </w:r>
          </w:p>
        </w:tc>
        <w:tc>
          <w:tcPr>
            <w:tcW w:w="823"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X</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X</w:t>
            </w:r>
          </w:p>
        </w:tc>
        <w:tc>
          <w:tcPr>
            <w:tcW w:w="32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rPr>
                <w:rFonts w:eastAsiaTheme="minorHAnsi"/>
                <w:b/>
                <w:bCs/>
                <w:color w:val="000000"/>
                <w:sz w:val="20"/>
                <w:szCs w:val="20"/>
                <w:lang w:eastAsia="en-US"/>
              </w:rPr>
            </w:pPr>
            <w:r w:rsidRPr="00B10130">
              <w:rPr>
                <w:rFonts w:eastAsiaTheme="minorHAnsi"/>
                <w:b/>
                <w:bCs/>
                <w:color w:val="000000"/>
                <w:sz w:val="20"/>
                <w:szCs w:val="20"/>
                <w:lang w:eastAsia="en-US"/>
              </w:rPr>
              <w:t>УСЬОГО</w:t>
            </w:r>
          </w:p>
        </w:tc>
        <w:tc>
          <w:tcPr>
            <w:tcW w:w="960"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c>
          <w:tcPr>
            <w:tcW w:w="979"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c>
          <w:tcPr>
            <w:tcW w:w="92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1 480 200,00</w:t>
            </w:r>
          </w:p>
        </w:tc>
        <w:tc>
          <w:tcPr>
            <w:tcW w:w="89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62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92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25"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24"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70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862"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676"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w:t>
            </w:r>
          </w:p>
        </w:tc>
        <w:tc>
          <w:tcPr>
            <w:tcW w:w="941" w:type="dxa"/>
            <w:tcBorders>
              <w:top w:val="single" w:sz="6" w:space="0" w:color="auto"/>
              <w:left w:val="single" w:sz="6" w:space="0" w:color="auto"/>
              <w:bottom w:val="single" w:sz="6" w:space="0" w:color="auto"/>
              <w:right w:val="single" w:sz="6" w:space="0" w:color="auto"/>
            </w:tcBorders>
          </w:tcPr>
          <w:p w:rsidR="00B10130" w:rsidRPr="00B10130" w:rsidRDefault="00B10130" w:rsidP="00B10130">
            <w:pPr>
              <w:autoSpaceDE w:val="0"/>
              <w:autoSpaceDN w:val="0"/>
              <w:adjustRightInd w:val="0"/>
              <w:jc w:val="right"/>
              <w:rPr>
                <w:rFonts w:eastAsiaTheme="minorHAnsi"/>
                <w:b/>
                <w:bCs/>
                <w:color w:val="000000"/>
                <w:sz w:val="20"/>
                <w:szCs w:val="20"/>
                <w:lang w:eastAsia="en-US"/>
              </w:rPr>
            </w:pPr>
            <w:r w:rsidRPr="00B10130">
              <w:rPr>
                <w:rFonts w:eastAsiaTheme="minorHAnsi"/>
                <w:b/>
                <w:bCs/>
                <w:color w:val="000000"/>
                <w:sz w:val="20"/>
                <w:szCs w:val="20"/>
                <w:lang w:eastAsia="en-US"/>
              </w:rPr>
              <w:t>1 805 800,00</w:t>
            </w:r>
          </w:p>
        </w:tc>
      </w:tr>
      <w:tr w:rsidR="00B10130" w:rsidRPr="00B10130" w:rsidTr="00A11887">
        <w:tblPrEx>
          <w:tblCellMar>
            <w:top w:w="0" w:type="dxa"/>
            <w:bottom w:w="0" w:type="dxa"/>
          </w:tblCellMar>
        </w:tblPrEx>
        <w:trPr>
          <w:trHeight w:val="763"/>
        </w:trPr>
        <w:tc>
          <w:tcPr>
            <w:tcW w:w="15547" w:type="dxa"/>
            <w:gridSpan w:val="16"/>
            <w:tcBorders>
              <w:top w:val="nil"/>
              <w:left w:val="nil"/>
              <w:bottom w:val="nil"/>
              <w:right w:val="nil"/>
            </w:tcBorders>
          </w:tcPr>
          <w:p w:rsidR="00B10130" w:rsidRPr="00B10130" w:rsidRDefault="00B10130" w:rsidP="00B10130">
            <w:pPr>
              <w:autoSpaceDE w:val="0"/>
              <w:autoSpaceDN w:val="0"/>
              <w:adjustRightInd w:val="0"/>
              <w:rPr>
                <w:rFonts w:eastAsiaTheme="minorHAnsi"/>
                <w:b/>
                <w:bCs/>
                <w:color w:val="000000"/>
                <w:lang w:eastAsia="en-US"/>
              </w:rPr>
            </w:pPr>
            <w:r w:rsidRPr="00B10130">
              <w:rPr>
                <w:rFonts w:eastAsiaTheme="minorHAnsi"/>
                <w:b/>
                <w:bCs/>
                <w:color w:val="000000"/>
                <w:lang w:eastAsia="en-US"/>
              </w:rPr>
              <w:t xml:space="preserve">Начальник фінансового управління                                                                                    </w:t>
            </w:r>
            <w:r>
              <w:rPr>
                <w:rFonts w:eastAsiaTheme="minorHAnsi"/>
                <w:b/>
                <w:bCs/>
                <w:color w:val="000000"/>
                <w:lang w:eastAsia="en-US"/>
              </w:rPr>
              <w:t xml:space="preserve">                        </w:t>
            </w:r>
            <w:r w:rsidRPr="00B10130">
              <w:rPr>
                <w:rFonts w:eastAsiaTheme="minorHAnsi"/>
                <w:b/>
                <w:bCs/>
                <w:color w:val="000000"/>
                <w:lang w:eastAsia="en-US"/>
              </w:rPr>
              <w:t xml:space="preserve">                       Валентина ФЕРСАНОВА</w:t>
            </w:r>
          </w:p>
        </w:tc>
      </w:tr>
    </w:tbl>
    <w:p w:rsidR="00B10130" w:rsidRDefault="00B10130" w:rsidP="00622C2F">
      <w:pPr>
        <w:tabs>
          <w:tab w:val="left" w:pos="120"/>
        </w:tabs>
        <w:jc w:val="both"/>
        <w:rPr>
          <w:b/>
          <w:u w:val="single"/>
          <w:lang w:val="uk-UA"/>
        </w:rPr>
        <w:sectPr w:rsidR="00B10130" w:rsidSect="00B10130">
          <w:pgSz w:w="15840" w:h="12240" w:orient="landscape"/>
          <w:pgMar w:top="295" w:right="284" w:bottom="301" w:left="142" w:header="709" w:footer="709" w:gutter="0"/>
          <w:cols w:space="708"/>
          <w:docGrid w:linePitch="360"/>
        </w:sectPr>
      </w:pPr>
    </w:p>
    <w:p w:rsidR="00622C2F" w:rsidRPr="007D40FD" w:rsidRDefault="00622C2F" w:rsidP="00622C2F">
      <w:pPr>
        <w:tabs>
          <w:tab w:val="left" w:pos="120"/>
        </w:tabs>
        <w:jc w:val="both"/>
        <w:rPr>
          <w:b/>
          <w:u w:val="single"/>
          <w:lang w:val="uk-UA"/>
        </w:rPr>
      </w:pPr>
      <w:r w:rsidRPr="007D40FD">
        <w:rPr>
          <w:b/>
          <w:u w:val="single"/>
          <w:lang w:val="uk-UA"/>
        </w:rPr>
        <w:lastRenderedPageBreak/>
        <w:t>РІШЕННЯ №2</w:t>
      </w:r>
    </w:p>
    <w:p w:rsidR="00A11887" w:rsidRPr="00A11887" w:rsidRDefault="00A11887" w:rsidP="00A11887">
      <w:pPr>
        <w:tabs>
          <w:tab w:val="left" w:pos="3780"/>
          <w:tab w:val="left" w:pos="4320"/>
          <w:tab w:val="left" w:pos="4680"/>
        </w:tabs>
        <w:ind w:right="5035"/>
        <w:jc w:val="both"/>
        <w:rPr>
          <w:b/>
          <w:szCs w:val="28"/>
          <w:lang w:val="uk-UA" w:eastAsia="uk-UA"/>
        </w:rPr>
      </w:pPr>
      <w:r w:rsidRPr="00A11887">
        <w:rPr>
          <w:b/>
          <w:szCs w:val="28"/>
          <w:lang w:val="uk-UA" w:eastAsia="uk-UA"/>
        </w:rPr>
        <w:t>Про коригування тарифів на комунальні послуги по будинку 13 мікрорайону «Сонячний» м.Новодністровськ</w:t>
      </w:r>
    </w:p>
    <w:p w:rsidR="00A11887" w:rsidRPr="00A11887" w:rsidRDefault="00A11887" w:rsidP="00A11887">
      <w:pPr>
        <w:tabs>
          <w:tab w:val="left" w:pos="3780"/>
          <w:tab w:val="left" w:pos="4320"/>
          <w:tab w:val="left" w:pos="4680"/>
        </w:tabs>
        <w:ind w:right="5035"/>
        <w:jc w:val="both"/>
        <w:rPr>
          <w:b/>
          <w:szCs w:val="28"/>
          <w:lang w:val="uk-UA" w:eastAsia="uk-UA"/>
        </w:rPr>
      </w:pPr>
    </w:p>
    <w:p w:rsidR="00A11887" w:rsidRPr="00A11887" w:rsidRDefault="00A11887" w:rsidP="00A11887">
      <w:pPr>
        <w:ind w:firstLine="561"/>
        <w:jc w:val="both"/>
        <w:rPr>
          <w:szCs w:val="28"/>
          <w:lang w:val="uk-UA" w:eastAsia="uk-UA"/>
        </w:rPr>
      </w:pPr>
      <w:r w:rsidRPr="00A11887">
        <w:rPr>
          <w:szCs w:val="28"/>
          <w:lang w:val="uk-UA" w:eastAsia="uk-UA"/>
        </w:rPr>
        <w:t>Відповідно до ст.28 Закону України „Про місцеве самоврядування в Україні”, ч.3 ст. 4 Закону України «Про житлово-комунальні послуги» №2189-VIII від 09.11.2017 року, керуючись Постановою Кабінету Міністрів України від 01.06.2011р. №869 «Про забезпечення єдиного підходу до формування тарифів на житлово-комунальні послуги», наказом Міністерства регіонального розвитку, будівництва та житлово-комунального господарства України від 05.06.2018 року №130 «Про затвердження Порядку інформування споживачів про намір зміни цін/тарифів на комунальні послуги з обґрунтуванням такої необхідності», розглянувши лист директора філії «Дирекція з будівництва Дністровської ГАЕС» ПрАТ «Укргідроенерго» Суботи Василя Йосиповича від 05.05.2022 року № 8/526 «Щодо розгляду та затвердження коригування тарифів на житлово-комунальні послуги по багатоквартирному житловому будинку №13 м-ну «Сонячний» м.Новодністровськ», в зв’язку із зміною окремих складових витрат на утримання будинку, що є складовою тарифів, виконавчий комітет Новодністровської міської ради</w:t>
      </w:r>
    </w:p>
    <w:p w:rsidR="00A11887" w:rsidRPr="00A11887" w:rsidRDefault="00A11887" w:rsidP="00A11887">
      <w:pPr>
        <w:ind w:firstLine="561"/>
        <w:jc w:val="both"/>
        <w:rPr>
          <w:szCs w:val="28"/>
          <w:lang w:val="uk-UA" w:eastAsia="uk-UA"/>
        </w:rPr>
      </w:pPr>
    </w:p>
    <w:p w:rsidR="00A11887" w:rsidRPr="00A11887" w:rsidRDefault="00A11887" w:rsidP="00A11887">
      <w:pPr>
        <w:ind w:firstLine="561"/>
        <w:jc w:val="center"/>
        <w:outlineLvl w:val="0"/>
        <w:rPr>
          <w:szCs w:val="28"/>
          <w:lang w:val="uk-UA" w:eastAsia="uk-UA"/>
        </w:rPr>
      </w:pPr>
      <w:r w:rsidRPr="00A11887">
        <w:rPr>
          <w:b/>
          <w:szCs w:val="28"/>
          <w:lang w:val="uk-UA" w:eastAsia="uk-UA"/>
        </w:rPr>
        <w:t>В И Р І Ш И В:</w:t>
      </w:r>
    </w:p>
    <w:p w:rsidR="00A11887" w:rsidRPr="00A11887" w:rsidRDefault="00A11887" w:rsidP="00A11887">
      <w:pPr>
        <w:ind w:left="567"/>
        <w:jc w:val="both"/>
        <w:rPr>
          <w:szCs w:val="28"/>
          <w:lang w:val="uk-UA" w:eastAsia="uk-UA"/>
        </w:rPr>
      </w:pPr>
    </w:p>
    <w:p w:rsidR="00A11887" w:rsidRPr="00A11887" w:rsidRDefault="00A11887" w:rsidP="00A11887">
      <w:pPr>
        <w:tabs>
          <w:tab w:val="left" w:pos="1080"/>
        </w:tabs>
        <w:ind w:firstLine="720"/>
        <w:jc w:val="both"/>
        <w:rPr>
          <w:szCs w:val="28"/>
          <w:lang w:val="uk-UA" w:eastAsia="uk-UA"/>
        </w:rPr>
      </w:pPr>
      <w:r w:rsidRPr="00A11887">
        <w:rPr>
          <w:szCs w:val="28"/>
          <w:lang w:val="uk-UA" w:eastAsia="uk-UA"/>
        </w:rPr>
        <w:t>1. Встановити філії «Дирекція з будівництва Дністровської ГАЕС» ПрАТ «Укргідроенерго» тарифи на комунальні послуги, які надаються дільницею з обслуговування багатоквартирного житлового будинку, а саме:</w:t>
      </w:r>
    </w:p>
    <w:p w:rsidR="00A11887" w:rsidRPr="00A11887" w:rsidRDefault="00A11887" w:rsidP="00A11887">
      <w:pPr>
        <w:tabs>
          <w:tab w:val="left" w:pos="1080"/>
        </w:tabs>
        <w:ind w:firstLine="720"/>
        <w:jc w:val="both"/>
        <w:rPr>
          <w:szCs w:val="28"/>
          <w:lang w:val="uk-UA" w:eastAsia="uk-UA"/>
        </w:rPr>
      </w:pPr>
      <w:r w:rsidRPr="00A11887">
        <w:rPr>
          <w:szCs w:val="28"/>
          <w:lang w:val="uk-UA" w:eastAsia="uk-UA"/>
        </w:rPr>
        <w:t>Постачання теплової енергії – 1434,01 грн. з ПДВ за 1 Гкал (розрахунок додаток 1).</w:t>
      </w:r>
    </w:p>
    <w:p w:rsidR="00A11887" w:rsidRPr="00A11887" w:rsidRDefault="00A11887" w:rsidP="00A11887">
      <w:pPr>
        <w:tabs>
          <w:tab w:val="left" w:pos="1080"/>
        </w:tabs>
        <w:ind w:firstLine="720"/>
        <w:jc w:val="both"/>
        <w:rPr>
          <w:szCs w:val="28"/>
          <w:lang w:val="uk-UA" w:eastAsia="uk-UA"/>
        </w:rPr>
      </w:pPr>
      <w:r w:rsidRPr="00A11887">
        <w:rPr>
          <w:szCs w:val="28"/>
          <w:lang w:val="uk-UA" w:eastAsia="uk-UA"/>
        </w:rPr>
        <w:t>Постачання гарячої води – 178,68 грн. з ПДВ за 1 куб. м. (розрахунок додаток 2).</w:t>
      </w:r>
    </w:p>
    <w:p w:rsidR="00A11887" w:rsidRPr="00A11887" w:rsidRDefault="00A11887" w:rsidP="00A11887">
      <w:pPr>
        <w:jc w:val="both"/>
        <w:rPr>
          <w:szCs w:val="28"/>
          <w:lang w:val="uk-UA" w:eastAsia="uk-UA"/>
        </w:rPr>
      </w:pPr>
      <w:r w:rsidRPr="00A11887">
        <w:rPr>
          <w:szCs w:val="28"/>
          <w:lang w:val="uk-UA" w:eastAsia="uk-UA"/>
        </w:rPr>
        <w:tab/>
        <w:t>2. Рішення набуває чинності з 01.07.2022 року, але не менше ніж за 15 днів після повідомлення споживачів про зміну тарифу.</w:t>
      </w:r>
    </w:p>
    <w:p w:rsidR="00A11887" w:rsidRPr="00A11887" w:rsidRDefault="00A11887" w:rsidP="00A11887">
      <w:pPr>
        <w:tabs>
          <w:tab w:val="left" w:pos="720"/>
          <w:tab w:val="left" w:pos="4320"/>
          <w:tab w:val="left" w:pos="4680"/>
        </w:tabs>
        <w:ind w:right="-81"/>
        <w:jc w:val="both"/>
        <w:rPr>
          <w:szCs w:val="28"/>
          <w:lang w:val="uk-UA" w:eastAsia="uk-UA"/>
        </w:rPr>
      </w:pPr>
      <w:r w:rsidRPr="00A11887">
        <w:rPr>
          <w:szCs w:val="28"/>
          <w:lang w:val="uk-UA" w:eastAsia="uk-UA"/>
        </w:rPr>
        <w:tab/>
        <w:t>3. Вважати таким, що втратило чинність рішення виконавчого комітету від 11.05.2022 року № 56/10</w:t>
      </w:r>
      <w:r w:rsidRPr="00A11887">
        <w:rPr>
          <w:color w:val="FF0000"/>
          <w:szCs w:val="28"/>
          <w:lang w:val="uk-UA" w:eastAsia="uk-UA"/>
        </w:rPr>
        <w:t xml:space="preserve"> </w:t>
      </w:r>
      <w:r w:rsidRPr="00A11887">
        <w:rPr>
          <w:szCs w:val="28"/>
          <w:lang w:val="uk-UA" w:eastAsia="uk-UA"/>
        </w:rPr>
        <w:t xml:space="preserve">«Про </w:t>
      </w:r>
      <w:r w:rsidRPr="00A11887">
        <w:rPr>
          <w:bCs/>
          <w:szCs w:val="28"/>
          <w:lang w:val="uk-UA" w:eastAsia="uk-UA"/>
        </w:rPr>
        <w:t>коригування</w:t>
      </w:r>
      <w:r w:rsidRPr="00A11887">
        <w:rPr>
          <w:szCs w:val="28"/>
          <w:lang w:val="uk-UA" w:eastAsia="uk-UA"/>
        </w:rPr>
        <w:t xml:space="preserve"> тарифів на комунальні послуги по будинку 13 мікрорайону «Сонячний» м. Новодністровськ», з моменту введення в дію зазначеного вище тарифу. </w:t>
      </w:r>
    </w:p>
    <w:p w:rsidR="00A11887" w:rsidRPr="00A11887" w:rsidRDefault="00A11887" w:rsidP="00A11887">
      <w:pPr>
        <w:tabs>
          <w:tab w:val="left" w:pos="720"/>
          <w:tab w:val="left" w:pos="4320"/>
          <w:tab w:val="left" w:pos="4680"/>
        </w:tabs>
        <w:ind w:right="-81"/>
        <w:jc w:val="both"/>
        <w:rPr>
          <w:szCs w:val="28"/>
          <w:lang w:val="uk-UA" w:eastAsia="uk-UA"/>
        </w:rPr>
      </w:pPr>
      <w:r w:rsidRPr="00A11887">
        <w:rPr>
          <w:szCs w:val="28"/>
          <w:lang w:val="uk-UA" w:eastAsia="uk-UA"/>
        </w:rPr>
        <w:tab/>
        <w:t>4. Начальнику відділу організаційної роботи та зв’язків із громадськістю міської ради (Здебняк Л.П.) забезпечити оприлюднення цього рішення в міських ЗМІ (радіо, міська газета, офіційний сайт) та довести до виконавців.</w:t>
      </w:r>
    </w:p>
    <w:p w:rsidR="00A11887" w:rsidRPr="00A11887" w:rsidRDefault="00A11887" w:rsidP="00A11887">
      <w:pPr>
        <w:jc w:val="both"/>
        <w:rPr>
          <w:szCs w:val="28"/>
          <w:lang w:val="uk-UA" w:eastAsia="uk-UA"/>
        </w:rPr>
      </w:pPr>
      <w:r w:rsidRPr="00A11887">
        <w:rPr>
          <w:szCs w:val="28"/>
          <w:lang w:val="uk-UA" w:eastAsia="uk-UA"/>
        </w:rPr>
        <w:t xml:space="preserve">          5. Контроль за виконанням п. 4 цього рішення покласти на керуючого справами виконавчого комітету (Бойчук Н.М.).</w:t>
      </w:r>
    </w:p>
    <w:p w:rsidR="00D74E25" w:rsidRPr="007D40FD" w:rsidRDefault="00D74E25" w:rsidP="00D74E25">
      <w:pPr>
        <w:tabs>
          <w:tab w:val="left" w:pos="3780"/>
          <w:tab w:val="left" w:pos="4320"/>
          <w:tab w:val="left" w:pos="4680"/>
        </w:tabs>
        <w:ind w:right="5035"/>
        <w:jc w:val="both"/>
        <w:rPr>
          <w:b/>
        </w:rPr>
      </w:pPr>
    </w:p>
    <w:p w:rsidR="00622C2F" w:rsidRPr="007D40FD" w:rsidRDefault="00622C2F" w:rsidP="00622C2F">
      <w:pPr>
        <w:jc w:val="center"/>
        <w:rPr>
          <w:lang w:val="uk-UA"/>
        </w:rPr>
      </w:pPr>
      <w:r w:rsidRPr="007D40FD">
        <w:rPr>
          <w:i/>
          <w:lang w:val="uk-UA"/>
        </w:rPr>
        <w:t>Доповідає: Сабаш С.В., начальник відділу економіки та управління комунальним майном</w:t>
      </w:r>
    </w:p>
    <w:p w:rsidR="004805BC" w:rsidRDefault="004805BC" w:rsidP="003C0820">
      <w:pPr>
        <w:tabs>
          <w:tab w:val="left" w:pos="120"/>
        </w:tabs>
        <w:jc w:val="both"/>
        <w:rPr>
          <w:lang w:val="uk-UA"/>
        </w:rPr>
      </w:pPr>
    </w:p>
    <w:p w:rsidR="007D40FD" w:rsidRPr="0053675E" w:rsidRDefault="007D40FD" w:rsidP="00A11887">
      <w:pPr>
        <w:ind w:left="7938" w:hanging="24"/>
        <w:rPr>
          <w:szCs w:val="28"/>
        </w:rPr>
      </w:pPr>
      <w:r w:rsidRPr="0053675E">
        <w:rPr>
          <w:szCs w:val="28"/>
        </w:rPr>
        <w:t>Додаток 1</w:t>
      </w:r>
    </w:p>
    <w:p w:rsidR="007D40FD" w:rsidRPr="0053675E" w:rsidRDefault="007D40FD" w:rsidP="00A11887">
      <w:pPr>
        <w:ind w:left="7938" w:hanging="24"/>
        <w:rPr>
          <w:szCs w:val="28"/>
        </w:rPr>
      </w:pPr>
      <w:r w:rsidRPr="0053675E">
        <w:rPr>
          <w:szCs w:val="28"/>
        </w:rPr>
        <w:t xml:space="preserve">до рішення виконавчого комітету </w:t>
      </w:r>
    </w:p>
    <w:p w:rsidR="007D40FD" w:rsidRDefault="007D40FD" w:rsidP="00A11887">
      <w:pPr>
        <w:tabs>
          <w:tab w:val="left" w:pos="7920"/>
        </w:tabs>
        <w:ind w:left="7938" w:hanging="24"/>
        <w:rPr>
          <w:szCs w:val="28"/>
        </w:rPr>
      </w:pPr>
      <w:r w:rsidRPr="0053675E">
        <w:rPr>
          <w:szCs w:val="28"/>
        </w:rPr>
        <w:t>від      0</w:t>
      </w:r>
      <w:r w:rsidR="00A77EDA">
        <w:rPr>
          <w:szCs w:val="28"/>
          <w:lang w:val="uk-UA"/>
        </w:rPr>
        <w:t>6</w:t>
      </w:r>
      <w:r w:rsidRPr="0053675E">
        <w:rPr>
          <w:szCs w:val="28"/>
        </w:rPr>
        <w:t xml:space="preserve">.2022 №    </w:t>
      </w:r>
    </w:p>
    <w:tbl>
      <w:tblPr>
        <w:tblW w:w="0" w:type="auto"/>
        <w:tblCellMar>
          <w:left w:w="0" w:type="dxa"/>
          <w:right w:w="0" w:type="dxa"/>
        </w:tblCellMar>
        <w:tblLook w:val="04A0" w:firstRow="1" w:lastRow="0" w:firstColumn="1" w:lastColumn="0" w:noHBand="0" w:noVBand="1"/>
      </w:tblPr>
      <w:tblGrid>
        <w:gridCol w:w="11644"/>
      </w:tblGrid>
      <w:tr w:rsidR="00A11887" w:rsidRPr="00A11887" w:rsidTr="00AB6B77">
        <w:trPr>
          <w:trHeight w:val="300"/>
        </w:trPr>
        <w:tc>
          <w:tcPr>
            <w:tcW w:w="11644" w:type="dxa"/>
            <w:shd w:val="clear" w:color="auto" w:fill="auto"/>
            <w:noWrap/>
            <w:vAlign w:val="center"/>
          </w:tcPr>
          <w:tbl>
            <w:tblPr>
              <w:tblW w:w="15560" w:type="dxa"/>
              <w:tblLook w:val="04A0" w:firstRow="1" w:lastRow="0" w:firstColumn="1" w:lastColumn="0" w:noHBand="0" w:noVBand="1"/>
            </w:tblPr>
            <w:tblGrid>
              <w:gridCol w:w="730"/>
              <w:gridCol w:w="6902"/>
              <w:gridCol w:w="948"/>
              <w:gridCol w:w="1532"/>
              <w:gridCol w:w="1532"/>
            </w:tblGrid>
            <w:tr w:rsidR="00A11887" w:rsidRPr="00A11887" w:rsidTr="00A11887">
              <w:trPr>
                <w:trHeight w:val="315"/>
              </w:trPr>
              <w:tc>
                <w:tcPr>
                  <w:tcW w:w="15560" w:type="dxa"/>
                  <w:gridSpan w:val="5"/>
                  <w:tcBorders>
                    <w:top w:val="nil"/>
                    <w:left w:val="nil"/>
                    <w:bottom w:val="nil"/>
                    <w:right w:val="nil"/>
                  </w:tcBorders>
                  <w:shd w:val="clear" w:color="auto" w:fill="auto"/>
                  <w:noWrap/>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РОЗРАХУНОК</w:t>
                  </w:r>
                </w:p>
              </w:tc>
            </w:tr>
            <w:tr w:rsidR="00A11887" w:rsidRPr="00A11887" w:rsidTr="00A11887">
              <w:trPr>
                <w:trHeight w:val="585"/>
              </w:trPr>
              <w:tc>
                <w:tcPr>
                  <w:tcW w:w="15560" w:type="dxa"/>
                  <w:gridSpan w:val="5"/>
                  <w:tcBorders>
                    <w:top w:val="nil"/>
                    <w:left w:val="nil"/>
                    <w:bottom w:val="nil"/>
                    <w:right w:val="nil"/>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планової вартості надання послуги з постачання теплової енергії будинку №13 м-ну "Сонячний" м.Новодністровськ</w:t>
                  </w:r>
                </w:p>
              </w:tc>
            </w:tr>
            <w:tr w:rsidR="00A11887" w:rsidRPr="00A11887" w:rsidTr="00A11887">
              <w:trPr>
                <w:trHeight w:val="390"/>
              </w:trPr>
              <w:tc>
                <w:tcPr>
                  <w:tcW w:w="15560" w:type="dxa"/>
                  <w:gridSpan w:val="5"/>
                  <w:tcBorders>
                    <w:top w:val="nil"/>
                    <w:left w:val="nil"/>
                    <w:bottom w:val="nil"/>
                    <w:right w:val="nil"/>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(відповідно до вимог Постанови КМУ від 01.06.2011 р. №869)</w:t>
                  </w:r>
                </w:p>
              </w:tc>
            </w:tr>
            <w:tr w:rsidR="00A11887" w:rsidRPr="00A11887" w:rsidTr="00A11887">
              <w:trPr>
                <w:trHeight w:val="42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 п/п</w:t>
                  </w:r>
                </w:p>
              </w:tc>
              <w:tc>
                <w:tcPr>
                  <w:tcW w:w="9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Показник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Од. виміру</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Плановий період</w:t>
                  </w:r>
                </w:p>
              </w:tc>
            </w:tr>
            <w:tr w:rsidR="00A11887" w:rsidRPr="00A11887" w:rsidTr="00A11887">
              <w:trPr>
                <w:trHeight w:val="58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A11887" w:rsidRPr="00A11887" w:rsidRDefault="00A11887" w:rsidP="00A11887">
                  <w:pPr>
                    <w:rPr>
                      <w:color w:val="000000"/>
                      <w:sz w:val="22"/>
                      <w:lang w:val="uk-UA" w:eastAsia="en-US"/>
                    </w:rPr>
                  </w:pPr>
                </w:p>
              </w:tc>
              <w:tc>
                <w:tcPr>
                  <w:tcW w:w="9380" w:type="dxa"/>
                  <w:vMerge/>
                  <w:tcBorders>
                    <w:top w:val="single" w:sz="4" w:space="0" w:color="auto"/>
                    <w:left w:val="single" w:sz="4" w:space="0" w:color="auto"/>
                    <w:bottom w:val="single" w:sz="4" w:space="0" w:color="auto"/>
                    <w:right w:val="single" w:sz="4" w:space="0" w:color="auto"/>
                  </w:tcBorders>
                  <w:vAlign w:val="center"/>
                  <w:hideMark/>
                </w:tcPr>
                <w:p w:rsidR="00A11887" w:rsidRPr="00A11887" w:rsidRDefault="00A11887" w:rsidP="00A11887">
                  <w:pPr>
                    <w:rPr>
                      <w:color w:val="000000"/>
                      <w:sz w:val="22"/>
                      <w:lang w:val="uk-UA" w:eastAsia="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11887" w:rsidRPr="00A11887" w:rsidRDefault="00A11887" w:rsidP="00A11887">
                  <w:pPr>
                    <w:rPr>
                      <w:color w:val="000000"/>
                      <w:sz w:val="22"/>
                      <w:lang w:val="uk-UA" w:eastAsia="en-US"/>
                    </w:rPr>
                  </w:pP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Усього на рік, 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Витрати на 1 Гкал., грн./Гкал.</w:t>
                  </w:r>
                </w:p>
              </w:tc>
            </w:tr>
            <w:tr w:rsidR="00A11887" w:rsidRPr="00A11887" w:rsidTr="00A11887">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1</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2</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3</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4</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color w:val="000000"/>
                      <w:sz w:val="22"/>
                      <w:lang w:val="uk-UA" w:eastAsia="en-US"/>
                    </w:rPr>
                  </w:pPr>
                  <w:r w:rsidRPr="00A11887">
                    <w:rPr>
                      <w:color w:val="000000"/>
                      <w:sz w:val="22"/>
                      <w:lang w:val="uk-UA" w:eastAsia="en-US"/>
                    </w:rPr>
                    <w:t>5</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 </w:t>
                  </w:r>
                </w:p>
              </w:tc>
              <w:tc>
                <w:tcPr>
                  <w:tcW w:w="938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Виробнича собівартість, усього, у т.ч.:</w:t>
                  </w:r>
                </w:p>
              </w:tc>
              <w:tc>
                <w:tcPr>
                  <w:tcW w:w="122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1 223 339,99</w:t>
                  </w:r>
                </w:p>
              </w:tc>
              <w:tc>
                <w:tcPr>
                  <w:tcW w:w="202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1 195,84</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w:t>
                  </w:r>
                </w:p>
              </w:tc>
              <w:tc>
                <w:tcPr>
                  <w:tcW w:w="938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Прямі витрати , всього:, в т.ч.</w:t>
                  </w:r>
                </w:p>
              </w:tc>
              <w:tc>
                <w:tcPr>
                  <w:tcW w:w="122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1 103 361,63</w:t>
                  </w:r>
                </w:p>
              </w:tc>
              <w:tc>
                <w:tcPr>
                  <w:tcW w:w="2020" w:type="dxa"/>
                  <w:tcBorders>
                    <w:top w:val="nil"/>
                    <w:left w:val="nil"/>
                    <w:bottom w:val="single" w:sz="4" w:space="0" w:color="auto"/>
                    <w:right w:val="single" w:sz="4" w:space="0" w:color="auto"/>
                  </w:tcBorders>
                  <w:shd w:val="clear" w:color="000000" w:fill="FABF8F"/>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1 078,56</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1.1</w:t>
                  </w:r>
                </w:p>
              </w:tc>
              <w:tc>
                <w:tcPr>
                  <w:tcW w:w="938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Прямі матеріальні витрати, у тому числі:</w:t>
                  </w:r>
                </w:p>
              </w:tc>
              <w:tc>
                <w:tcPr>
                  <w:tcW w:w="12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981 605,68</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959,53</w:t>
                  </w:r>
                </w:p>
              </w:tc>
            </w:tr>
            <w:tr w:rsidR="00A11887" w:rsidRPr="00A11887" w:rsidTr="00A11887">
              <w:trPr>
                <w:trHeight w:val="109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lastRenderedPageBreak/>
                    <w:t>1.1.1</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Паливо (природній газ)ТзОВ "Чернівцігаз збут" постачання природного газу для потреб споживачів, що не є побутовими (141200м</w:t>
                  </w:r>
                  <w:r w:rsidRPr="00A11887">
                    <w:rPr>
                      <w:b/>
                      <w:bCs/>
                      <w:i/>
                      <w:iCs/>
                      <w:color w:val="000000"/>
                      <w:sz w:val="22"/>
                      <w:vertAlign w:val="superscript"/>
                      <w:lang w:val="uk-UA" w:eastAsia="en-US"/>
                    </w:rPr>
                    <w:t>3</w:t>
                  </w:r>
                  <w:r w:rsidRPr="00A11887">
                    <w:rPr>
                      <w:b/>
                      <w:bCs/>
                      <w:i/>
                      <w:iCs/>
                      <w:color w:val="000000"/>
                      <w:sz w:val="22"/>
                      <w:lang w:val="uk-UA" w:eastAsia="en-US"/>
                    </w:rPr>
                    <w:t>*4,7493 грн. без ПДВ),    з урахуванням компенсації вартості послуги доступу до потужності</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670 601,16</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655,52</w:t>
                  </w:r>
                </w:p>
              </w:tc>
            </w:tr>
            <w:tr w:rsidR="00A11887" w:rsidRPr="00A11887" w:rsidTr="00A11887">
              <w:trPr>
                <w:trHeight w:val="73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1.1.2</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Паливо (природній газ) ПАТ "Укртрансгаз" транспортування магістральними трубопроводами (141200м</w:t>
                  </w:r>
                  <w:r w:rsidRPr="00A11887">
                    <w:rPr>
                      <w:b/>
                      <w:bCs/>
                      <w:i/>
                      <w:iCs/>
                      <w:color w:val="000000"/>
                      <w:sz w:val="22"/>
                      <w:vertAlign w:val="superscript"/>
                      <w:lang w:val="uk-UA" w:eastAsia="en-US"/>
                    </w:rPr>
                    <w:t>3</w:t>
                  </w:r>
                  <w:r w:rsidRPr="00A11887">
                    <w:rPr>
                      <w:b/>
                      <w:bCs/>
                      <w:i/>
                      <w:iCs/>
                      <w:color w:val="000000"/>
                      <w:sz w:val="22"/>
                      <w:lang w:val="uk-UA" w:eastAsia="en-US"/>
                    </w:rPr>
                    <w:t>*0,000грн.)</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r>
            <w:tr w:rsidR="00A11887" w:rsidRPr="00A11887" w:rsidTr="00A11887">
              <w:trPr>
                <w:trHeight w:val="69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1.1.3</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Паливо (природній газ) АТ "Оператор газорозподільної системи "Чернівцігаз"" послуги з розподілу природного газу (141200м</w:t>
                  </w:r>
                  <w:r w:rsidRPr="00A11887">
                    <w:rPr>
                      <w:b/>
                      <w:bCs/>
                      <w:i/>
                      <w:iCs/>
                      <w:color w:val="000000"/>
                      <w:sz w:val="22"/>
                      <w:vertAlign w:val="superscript"/>
                      <w:lang w:val="uk-UA" w:eastAsia="en-US"/>
                    </w:rPr>
                    <w:t>3</w:t>
                  </w:r>
                  <w:r w:rsidRPr="00A11887">
                    <w:rPr>
                      <w:b/>
                      <w:bCs/>
                      <w:i/>
                      <w:iCs/>
                      <w:color w:val="000000"/>
                      <w:sz w:val="22"/>
                      <w:lang w:val="uk-UA" w:eastAsia="en-US"/>
                    </w:rPr>
                    <w:t>*1,99 грн. без ПДВ)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280 988,00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274,67</w:t>
                  </w:r>
                </w:p>
              </w:tc>
            </w:tr>
            <w:tr w:rsidR="00A11887" w:rsidRPr="00A11887" w:rsidTr="00A11887">
              <w:trPr>
                <w:trHeight w:val="420"/>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1.1.4</w:t>
                  </w:r>
                </w:p>
              </w:tc>
              <w:tc>
                <w:tcPr>
                  <w:tcW w:w="938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Електроенергія на роботу котельні (13160 кВт*2,27630 грн. без ПДВ)</w:t>
                  </w:r>
                </w:p>
              </w:tc>
              <w:tc>
                <w:tcPr>
                  <w:tcW w:w="12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29 956,11</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29,28</w:t>
                  </w:r>
                </w:p>
              </w:tc>
            </w:tr>
            <w:tr w:rsidR="00A11887" w:rsidRPr="00A11887" w:rsidTr="00A11887">
              <w:trPr>
                <w:trHeight w:val="36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1.1.5</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Витрати на холодну воду та водовідведення</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r>
            <w:tr w:rsidR="00A11887" w:rsidRPr="00A11887" w:rsidTr="00A11887">
              <w:trPr>
                <w:trHeight w:val="69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1.1.5</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Витрати потреби в воді на підживлення системи теплопостачання (без водовідведення) (2,6м</w:t>
                  </w:r>
                  <w:r w:rsidRPr="00A11887">
                    <w:rPr>
                      <w:b/>
                      <w:bCs/>
                      <w:i/>
                      <w:iCs/>
                      <w:color w:val="000000"/>
                      <w:sz w:val="22"/>
                      <w:vertAlign w:val="superscript"/>
                      <w:lang w:val="uk-UA" w:eastAsia="en-US"/>
                    </w:rPr>
                    <w:t>3</w:t>
                  </w:r>
                  <w:r w:rsidRPr="00A11887">
                    <w:rPr>
                      <w:b/>
                      <w:bCs/>
                      <w:i/>
                      <w:iCs/>
                      <w:color w:val="000000"/>
                      <w:sz w:val="22"/>
                      <w:lang w:val="uk-UA" w:eastAsia="en-US"/>
                    </w:rPr>
                    <w:t>*23,233 грн. без ПДВ)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60,41</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0,06</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1.1.6</w:t>
                  </w:r>
                </w:p>
              </w:tc>
              <w:tc>
                <w:tcPr>
                  <w:tcW w:w="938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Інші прямі матеріальні витрати:</w:t>
                  </w:r>
                </w:p>
              </w:tc>
              <w:tc>
                <w:tcPr>
                  <w:tcW w:w="12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0,00</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 </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1. Матеріали, запчастини та інші ТМЦ</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1.2</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Прямі витрати на оплату праці</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77 418,98</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75,68</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1.3</w:t>
                  </w:r>
                </w:p>
              </w:tc>
              <w:tc>
                <w:tcPr>
                  <w:tcW w:w="938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Інші прямі витрати, у томі числі:</w:t>
                  </w:r>
                </w:p>
              </w:tc>
              <w:tc>
                <w:tcPr>
                  <w:tcW w:w="12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44 336,97</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43,35</w:t>
                  </w:r>
                </w:p>
              </w:tc>
            </w:tr>
            <w:tr w:rsidR="00A11887" w:rsidRPr="00A11887" w:rsidTr="00A11887">
              <w:trPr>
                <w:trHeight w:val="4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1.3.1</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Внески на державне соціальне страхування</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17 032,18</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16,65</w:t>
                  </w:r>
                </w:p>
              </w:tc>
            </w:tr>
            <w:tr w:rsidR="00A11887" w:rsidRPr="00A11887" w:rsidTr="00A11887">
              <w:trPr>
                <w:trHeight w:val="10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1.3.2</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Послуги АТ "Оператор газорозподільної системи "Чернівцігаз" з технічного обслуговування системи газопостачання та газового обладнання (крім ВОГ) (7013,66 з ПДВ)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974,12</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0,95</w:t>
                  </w:r>
                </w:p>
              </w:tc>
            </w:tr>
            <w:tr w:rsidR="00A11887" w:rsidRPr="00A11887" w:rsidTr="00A11887">
              <w:trPr>
                <w:trHeight w:val="12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1.3.3</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Послуги з поточного ремонту та чергової повірки лічильника обліку газу КУРС-01G65, коректора об'єму газу ВЕГА 1.01, програмування коректора об'єму газу ВЕГА 1.01, комерційного вузла обліку газу дахової котельні будинку №13 м-н Сонячний (ТзОВ "Західгазприлад")</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924,24</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0,90</w:t>
                  </w:r>
                </w:p>
              </w:tc>
            </w:tr>
            <w:tr w:rsidR="00A11887" w:rsidRPr="00A11887" w:rsidTr="00A11887">
              <w:trPr>
                <w:trHeight w:val="54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1.3.4</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Обслуговування котельні ФОП Колотило С.П. (40178 грн. без ПДВ/350днів*175днів)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6 696,33</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6,55</w:t>
                  </w:r>
                </w:p>
              </w:tc>
            </w:tr>
            <w:tr w:rsidR="00A11887" w:rsidRPr="00A11887" w:rsidTr="00A11887">
              <w:trPr>
                <w:trHeight w:val="12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1.3.5</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ПП Сироїжко В.С. (послуги з прибирання (перевірка технічного стану димовентиляційних каналів котлів, з метою визначення їх придатності для відводу продуктів згорання і непримусової (природної) вентиляції приспалюванні газу в приміщенні котельні будинку)- 420 грн. без ПДВ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70,00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0,07</w:t>
                  </w:r>
                </w:p>
              </w:tc>
            </w:tr>
            <w:tr w:rsidR="00A11887" w:rsidRPr="00A11887" w:rsidTr="00A11887">
              <w:trPr>
                <w:trHeight w:val="69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1.3.6</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sz w:val="22"/>
                      <w:lang w:val="uk-UA" w:eastAsia="en-US"/>
                    </w:rPr>
                  </w:pPr>
                  <w:r w:rsidRPr="00A11887">
                    <w:rPr>
                      <w:b/>
                      <w:bCs/>
                      <w:i/>
                      <w:iCs/>
                      <w:sz w:val="22"/>
                      <w:lang w:val="uk-UA" w:eastAsia="en-US"/>
                    </w:rPr>
                    <w:t>Повірка манометрів технічних та сигналізатора загазованості "Лелека" дахової котельні ДП "Буковинастандартметрологія" (340,43 грн. з ПДВ на рік)</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47,28</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0,05</w:t>
                  </w:r>
                </w:p>
              </w:tc>
            </w:tr>
            <w:tr w:rsidR="00A11887" w:rsidRPr="00A11887" w:rsidTr="00A11887">
              <w:trPr>
                <w:trHeight w:val="4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1.3.7</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Амортизаційні відрахування 8812,38 грн. в міс*12 міс=105748,56 в рік</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17 624,76</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17,23</w:t>
                  </w:r>
                </w:p>
              </w:tc>
            </w:tr>
            <w:tr w:rsidR="00A11887" w:rsidRPr="00A11887" w:rsidTr="00A11887">
              <w:trPr>
                <w:trHeight w:val="9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1.3.8</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Підготовка кадрів та перевірка знань (оператор котельні-5, електрик-0,5; вартість одного навчання - 575 грн.), (навчання з питань пожежної безпеки-5; вартість одного навчання - 510 грн.)</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968,06</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0,95</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1.4</w:t>
                  </w:r>
                </w:p>
              </w:tc>
              <w:tc>
                <w:tcPr>
                  <w:tcW w:w="938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Загальновиробничі витрати,  у т.ч.</w:t>
                  </w:r>
                </w:p>
              </w:tc>
              <w:tc>
                <w:tcPr>
                  <w:tcW w:w="12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119 978,36</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117,28</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1.4.1</w:t>
                  </w:r>
                </w:p>
              </w:tc>
              <w:tc>
                <w:tcPr>
                  <w:tcW w:w="938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Постійні розподілені витрати</w:t>
                  </w:r>
                </w:p>
              </w:tc>
              <w:tc>
                <w:tcPr>
                  <w:tcW w:w="12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119 978,36</w:t>
                  </w:r>
                </w:p>
              </w:tc>
              <w:tc>
                <w:tcPr>
                  <w:tcW w:w="2020" w:type="dxa"/>
                  <w:tcBorders>
                    <w:top w:val="nil"/>
                    <w:left w:val="nil"/>
                    <w:bottom w:val="single" w:sz="4" w:space="0" w:color="auto"/>
                    <w:right w:val="single" w:sz="4" w:space="0" w:color="auto"/>
                  </w:tcBorders>
                  <w:shd w:val="clear" w:color="000000" w:fill="FDE9D9"/>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117,28</w:t>
                  </w:r>
                </w:p>
              </w:tc>
            </w:tr>
            <w:tr w:rsidR="00A11887" w:rsidRPr="00A11887" w:rsidTr="00A11887">
              <w:trPr>
                <w:trHeight w:val="345"/>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1.4.1.1</w:t>
                  </w:r>
                </w:p>
              </w:tc>
              <w:tc>
                <w:tcPr>
                  <w:tcW w:w="938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Витрати на оплату праці (управління дільницею)</w:t>
                  </w:r>
                </w:p>
              </w:tc>
              <w:tc>
                <w:tcPr>
                  <w:tcW w:w="12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64 727,61</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63,27</w:t>
                  </w:r>
                </w:p>
              </w:tc>
            </w:tr>
            <w:tr w:rsidR="00A11887" w:rsidRPr="00A11887" w:rsidTr="00A11887">
              <w:trPr>
                <w:trHeight w:val="345"/>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1.4.1.2</w:t>
                  </w:r>
                </w:p>
              </w:tc>
              <w:tc>
                <w:tcPr>
                  <w:tcW w:w="938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Внески на державне соціальне страхування</w:t>
                  </w:r>
                </w:p>
              </w:tc>
              <w:tc>
                <w:tcPr>
                  <w:tcW w:w="12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14 240,08</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13,92</w:t>
                  </w:r>
                </w:p>
              </w:tc>
            </w:tr>
            <w:tr w:rsidR="00A11887" w:rsidRPr="00A11887" w:rsidTr="00A11887">
              <w:trPr>
                <w:trHeight w:val="345"/>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1.4.1.3</w:t>
                  </w:r>
                </w:p>
              </w:tc>
              <w:tc>
                <w:tcPr>
                  <w:tcW w:w="938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Податок на землю</w:t>
                  </w:r>
                </w:p>
              </w:tc>
              <w:tc>
                <w:tcPr>
                  <w:tcW w:w="12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41 010,67</w:t>
                  </w:r>
                </w:p>
              </w:tc>
              <w:tc>
                <w:tcPr>
                  <w:tcW w:w="2020" w:type="dxa"/>
                  <w:tcBorders>
                    <w:top w:val="nil"/>
                    <w:left w:val="nil"/>
                    <w:bottom w:val="single" w:sz="4" w:space="0" w:color="auto"/>
                    <w:right w:val="single" w:sz="4" w:space="0" w:color="auto"/>
                  </w:tcBorders>
                  <w:shd w:val="clear" w:color="000000" w:fill="FFFF00"/>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40,09</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lastRenderedPageBreak/>
                    <w:t>1.4.2</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Змінні витрати</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0,00</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2.</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Адміністративні витрати</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0,00</w:t>
                  </w:r>
                </w:p>
              </w:tc>
            </w:tr>
            <w:tr w:rsidR="00A11887" w:rsidRPr="00A11887" w:rsidTr="00A11887">
              <w:trPr>
                <w:trHeight w:val="3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2.1.</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Витрати на оплату праці (АУП)</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r>
            <w:tr w:rsidR="00A11887" w:rsidRPr="00A11887" w:rsidTr="00A11887">
              <w:trPr>
                <w:trHeight w:val="3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2.2.</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i/>
                      <w:iCs/>
                      <w:color w:val="000000"/>
                      <w:sz w:val="22"/>
                      <w:lang w:val="uk-UA" w:eastAsia="en-US"/>
                    </w:rPr>
                  </w:pPr>
                  <w:r w:rsidRPr="00A11887">
                    <w:rPr>
                      <w:b/>
                      <w:bCs/>
                      <w:i/>
                      <w:iCs/>
                      <w:color w:val="000000"/>
                      <w:sz w:val="22"/>
                      <w:lang w:val="uk-UA" w:eastAsia="en-US"/>
                    </w:rPr>
                    <w:t>Внески на державне соціальне страхування</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lang w:val="uk-UA" w:eastAsia="en-US"/>
                    </w:rPr>
                  </w:pPr>
                  <w:r w:rsidRPr="00A11887">
                    <w:rPr>
                      <w:b/>
                      <w:bCs/>
                      <w:i/>
                      <w:i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i/>
                      <w:iCs/>
                      <w:color w:val="000000"/>
                      <w:sz w:val="22"/>
                      <w:szCs w:val="26"/>
                      <w:lang w:val="uk-UA" w:eastAsia="en-US"/>
                    </w:rPr>
                  </w:pPr>
                  <w:r w:rsidRPr="00A11887">
                    <w:rPr>
                      <w:b/>
                      <w:bCs/>
                      <w:i/>
                      <w:iCs/>
                      <w:color w:val="000000"/>
                      <w:sz w:val="22"/>
                      <w:szCs w:val="26"/>
                      <w:lang w:val="uk-UA" w:eastAsia="en-US"/>
                    </w:rPr>
                    <w:t>0,00</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3.</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 xml:space="preserve">Усього витрат </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1 223 339,99</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1 195,84</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4.</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Вартість теплової енергії за відповіднимим тарифами (без ПДВ)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1 223 339,99</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 </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5.</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Кількість Гкал  для постачання теплової енергії</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Гкал</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1 023,00</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 </w:t>
                  </w:r>
                </w:p>
              </w:tc>
            </w:tr>
            <w:tr w:rsidR="00A11887" w:rsidRPr="00A11887" w:rsidTr="00A11887">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6.</w:t>
                  </w:r>
                </w:p>
              </w:tc>
              <w:tc>
                <w:tcPr>
                  <w:tcW w:w="938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Тариф на послуги з постачання теплової енергії без ПДВ</w:t>
                  </w:r>
                </w:p>
              </w:tc>
              <w:tc>
                <w:tcPr>
                  <w:tcW w:w="12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грн./Гкал</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1 195,84</w:t>
                  </w:r>
                </w:p>
              </w:tc>
              <w:tc>
                <w:tcPr>
                  <w:tcW w:w="2020" w:type="dxa"/>
                  <w:tcBorders>
                    <w:top w:val="nil"/>
                    <w:left w:val="nil"/>
                    <w:bottom w:val="single" w:sz="4" w:space="0" w:color="auto"/>
                    <w:right w:val="single" w:sz="4" w:space="0" w:color="auto"/>
                  </w:tcBorders>
                  <w:shd w:val="clear" w:color="auto" w:fill="auto"/>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 </w:t>
                  </w:r>
                </w:p>
              </w:tc>
            </w:tr>
            <w:tr w:rsidR="00A11887" w:rsidRPr="00A11887" w:rsidTr="00A11887">
              <w:trPr>
                <w:trHeight w:val="345"/>
              </w:trPr>
              <w:tc>
                <w:tcPr>
                  <w:tcW w:w="920" w:type="dxa"/>
                  <w:tcBorders>
                    <w:top w:val="nil"/>
                    <w:left w:val="single" w:sz="4" w:space="0" w:color="auto"/>
                    <w:bottom w:val="single" w:sz="4" w:space="0" w:color="auto"/>
                    <w:right w:val="single" w:sz="4" w:space="0" w:color="auto"/>
                  </w:tcBorders>
                  <w:shd w:val="clear" w:color="000000" w:fill="C4D79B"/>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7.</w:t>
                  </w:r>
                </w:p>
              </w:tc>
              <w:tc>
                <w:tcPr>
                  <w:tcW w:w="9380" w:type="dxa"/>
                  <w:tcBorders>
                    <w:top w:val="nil"/>
                    <w:left w:val="nil"/>
                    <w:bottom w:val="single" w:sz="4" w:space="0" w:color="auto"/>
                    <w:right w:val="single" w:sz="4" w:space="0" w:color="auto"/>
                  </w:tcBorders>
                  <w:shd w:val="clear" w:color="000000" w:fill="C4D79B"/>
                  <w:vAlign w:val="center"/>
                  <w:hideMark/>
                </w:tcPr>
                <w:p w:rsidR="00A11887" w:rsidRPr="00A11887" w:rsidRDefault="00A11887" w:rsidP="00A11887">
                  <w:pPr>
                    <w:rPr>
                      <w:b/>
                      <w:bCs/>
                      <w:color w:val="000000"/>
                      <w:sz w:val="22"/>
                      <w:lang w:val="uk-UA" w:eastAsia="en-US"/>
                    </w:rPr>
                  </w:pPr>
                  <w:r w:rsidRPr="00A11887">
                    <w:rPr>
                      <w:b/>
                      <w:bCs/>
                      <w:color w:val="000000"/>
                      <w:sz w:val="22"/>
                      <w:lang w:val="uk-UA" w:eastAsia="en-US"/>
                    </w:rPr>
                    <w:t>Тариф на послуги з постачання теплової енергії з ПДВ</w:t>
                  </w:r>
                </w:p>
              </w:tc>
              <w:tc>
                <w:tcPr>
                  <w:tcW w:w="1220" w:type="dxa"/>
                  <w:tcBorders>
                    <w:top w:val="nil"/>
                    <w:left w:val="nil"/>
                    <w:bottom w:val="single" w:sz="4" w:space="0" w:color="auto"/>
                    <w:right w:val="single" w:sz="4" w:space="0" w:color="auto"/>
                  </w:tcBorders>
                  <w:shd w:val="clear" w:color="000000" w:fill="C4D79B"/>
                  <w:vAlign w:val="center"/>
                  <w:hideMark/>
                </w:tcPr>
                <w:p w:rsidR="00A11887" w:rsidRPr="00A11887" w:rsidRDefault="00A11887" w:rsidP="00A11887">
                  <w:pPr>
                    <w:jc w:val="center"/>
                    <w:rPr>
                      <w:b/>
                      <w:bCs/>
                      <w:color w:val="000000"/>
                      <w:sz w:val="22"/>
                      <w:lang w:val="uk-UA" w:eastAsia="en-US"/>
                    </w:rPr>
                  </w:pPr>
                  <w:r w:rsidRPr="00A11887">
                    <w:rPr>
                      <w:b/>
                      <w:bCs/>
                      <w:color w:val="000000"/>
                      <w:sz w:val="22"/>
                      <w:lang w:val="uk-UA" w:eastAsia="en-US"/>
                    </w:rPr>
                    <w:t>грн./Гкал</w:t>
                  </w:r>
                </w:p>
              </w:tc>
              <w:tc>
                <w:tcPr>
                  <w:tcW w:w="2020" w:type="dxa"/>
                  <w:tcBorders>
                    <w:top w:val="nil"/>
                    <w:left w:val="nil"/>
                    <w:bottom w:val="single" w:sz="4" w:space="0" w:color="auto"/>
                    <w:right w:val="single" w:sz="4" w:space="0" w:color="auto"/>
                  </w:tcBorders>
                  <w:shd w:val="clear" w:color="000000" w:fill="C4D79B"/>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1 435,00</w:t>
                  </w:r>
                </w:p>
              </w:tc>
              <w:tc>
                <w:tcPr>
                  <w:tcW w:w="2020" w:type="dxa"/>
                  <w:tcBorders>
                    <w:top w:val="nil"/>
                    <w:left w:val="nil"/>
                    <w:bottom w:val="single" w:sz="4" w:space="0" w:color="auto"/>
                    <w:right w:val="single" w:sz="4" w:space="0" w:color="auto"/>
                  </w:tcBorders>
                  <w:shd w:val="clear" w:color="000000" w:fill="C4D79B"/>
                  <w:vAlign w:val="center"/>
                  <w:hideMark/>
                </w:tcPr>
                <w:p w:rsidR="00A11887" w:rsidRPr="00A11887" w:rsidRDefault="00A11887" w:rsidP="00A11887">
                  <w:pPr>
                    <w:jc w:val="center"/>
                    <w:rPr>
                      <w:b/>
                      <w:bCs/>
                      <w:color w:val="000000"/>
                      <w:sz w:val="22"/>
                      <w:szCs w:val="26"/>
                      <w:lang w:val="uk-UA" w:eastAsia="en-US"/>
                    </w:rPr>
                  </w:pPr>
                  <w:r w:rsidRPr="00A11887">
                    <w:rPr>
                      <w:b/>
                      <w:bCs/>
                      <w:color w:val="000000"/>
                      <w:sz w:val="22"/>
                      <w:szCs w:val="26"/>
                      <w:lang w:val="uk-UA" w:eastAsia="en-US"/>
                    </w:rPr>
                    <w:t> </w:t>
                  </w:r>
                </w:p>
              </w:tc>
            </w:tr>
          </w:tbl>
          <w:p w:rsidR="00A11887" w:rsidRPr="00A11887" w:rsidRDefault="00A11887" w:rsidP="00A11887">
            <w:pPr>
              <w:jc w:val="center"/>
              <w:rPr>
                <w:rFonts w:ascii="Calibri" w:hAnsi="Calibri" w:cs="Calibri"/>
                <w:color w:val="000000"/>
                <w:sz w:val="22"/>
                <w:szCs w:val="22"/>
                <w:lang w:val="uk-UA" w:eastAsia="en-US"/>
              </w:rPr>
            </w:pPr>
          </w:p>
        </w:tc>
      </w:tr>
    </w:tbl>
    <w:p w:rsidR="00AB6B77" w:rsidRPr="00A36B9D" w:rsidRDefault="00AB6B77" w:rsidP="00AB6B77">
      <w:pPr>
        <w:rPr>
          <w:bCs/>
          <w:szCs w:val="28"/>
        </w:rPr>
      </w:pPr>
    </w:p>
    <w:p w:rsidR="00AB6B77" w:rsidRPr="0088219F" w:rsidRDefault="00AB6B77" w:rsidP="00AB6B77">
      <w:pPr>
        <w:rPr>
          <w:b/>
          <w:bCs/>
          <w:szCs w:val="28"/>
          <w:lang w:val="uk-UA"/>
        </w:rPr>
      </w:pPr>
      <w:r w:rsidRPr="0088219F">
        <w:rPr>
          <w:b/>
          <w:bCs/>
          <w:szCs w:val="28"/>
          <w:lang w:val="uk-UA"/>
        </w:rPr>
        <w:t>Заступник начальника відділу інфраструктури</w:t>
      </w:r>
      <w:r w:rsidRPr="0088219F">
        <w:rPr>
          <w:b/>
          <w:bCs/>
          <w:szCs w:val="28"/>
        </w:rPr>
        <w:tab/>
      </w:r>
      <w:r w:rsidRPr="0088219F">
        <w:rPr>
          <w:b/>
          <w:bCs/>
          <w:szCs w:val="28"/>
        </w:rPr>
        <w:tab/>
      </w:r>
      <w:r w:rsidRPr="0088219F">
        <w:rPr>
          <w:b/>
          <w:bCs/>
          <w:szCs w:val="28"/>
        </w:rPr>
        <w:tab/>
      </w:r>
      <w:r w:rsidRPr="0088219F">
        <w:rPr>
          <w:b/>
          <w:bCs/>
          <w:szCs w:val="28"/>
        </w:rPr>
        <w:tab/>
        <w:t xml:space="preserve">       </w:t>
      </w:r>
      <w:r w:rsidRPr="0088219F">
        <w:rPr>
          <w:b/>
          <w:bCs/>
          <w:szCs w:val="28"/>
          <w:lang w:val="uk-UA"/>
        </w:rPr>
        <w:t>П.БЕСКУПСЬКИЙ</w:t>
      </w:r>
    </w:p>
    <w:p w:rsidR="00AB6B77" w:rsidRPr="00A36B9D" w:rsidRDefault="00AB6B77" w:rsidP="00AB6B77">
      <w:pPr>
        <w:rPr>
          <w:b/>
          <w:szCs w:val="28"/>
        </w:rPr>
      </w:pPr>
    </w:p>
    <w:p w:rsidR="00AB6B77" w:rsidRPr="00A36B9D" w:rsidRDefault="00AB6B77" w:rsidP="00AB6B77">
      <w:pPr>
        <w:rPr>
          <w:b/>
          <w:szCs w:val="28"/>
        </w:rPr>
      </w:pPr>
      <w:r w:rsidRPr="00A36B9D">
        <w:rPr>
          <w:b/>
          <w:szCs w:val="28"/>
        </w:rPr>
        <w:t>Керуючий справами виконавчого комітету</w:t>
      </w:r>
      <w:r w:rsidRPr="00A36B9D">
        <w:rPr>
          <w:b/>
          <w:szCs w:val="28"/>
        </w:rPr>
        <w:tab/>
      </w:r>
      <w:r>
        <w:rPr>
          <w:b/>
          <w:szCs w:val="28"/>
        </w:rPr>
        <w:tab/>
      </w:r>
      <w:r>
        <w:rPr>
          <w:b/>
          <w:szCs w:val="28"/>
        </w:rPr>
        <w:tab/>
      </w:r>
      <w:r w:rsidRPr="00A36B9D">
        <w:rPr>
          <w:b/>
          <w:szCs w:val="28"/>
        </w:rPr>
        <w:tab/>
      </w:r>
      <w:r w:rsidR="0088219F">
        <w:rPr>
          <w:b/>
          <w:szCs w:val="28"/>
        </w:rPr>
        <w:tab/>
      </w:r>
      <w:r w:rsidRPr="00A36B9D">
        <w:rPr>
          <w:b/>
          <w:szCs w:val="28"/>
        </w:rPr>
        <w:t xml:space="preserve">       Надія БОЙЧУК</w:t>
      </w:r>
    </w:p>
    <w:p w:rsidR="00AB6B77" w:rsidRPr="00935585" w:rsidRDefault="00AB6B77" w:rsidP="00AB6B77"/>
    <w:p w:rsidR="007D40FD" w:rsidRPr="00A36B9D" w:rsidRDefault="007D40FD" w:rsidP="007D40FD">
      <w:pPr>
        <w:ind w:left="6120" w:hanging="540"/>
        <w:rPr>
          <w:szCs w:val="28"/>
        </w:rPr>
      </w:pPr>
      <w:r w:rsidRPr="00A36B9D">
        <w:rPr>
          <w:szCs w:val="28"/>
        </w:rPr>
        <w:t>Додаток 2</w:t>
      </w:r>
    </w:p>
    <w:p w:rsidR="007D40FD" w:rsidRPr="00A36B9D" w:rsidRDefault="007D40FD" w:rsidP="007D40FD">
      <w:pPr>
        <w:ind w:left="6120" w:hanging="540"/>
        <w:rPr>
          <w:szCs w:val="28"/>
        </w:rPr>
      </w:pPr>
      <w:r w:rsidRPr="00A36B9D">
        <w:rPr>
          <w:szCs w:val="28"/>
        </w:rPr>
        <w:t xml:space="preserve">до рішення виконавчого комітету </w:t>
      </w:r>
    </w:p>
    <w:p w:rsidR="007D40FD" w:rsidRPr="00A36B9D" w:rsidRDefault="007D40FD" w:rsidP="007D40FD">
      <w:pPr>
        <w:tabs>
          <w:tab w:val="left" w:pos="7920"/>
        </w:tabs>
        <w:ind w:firstLine="5580"/>
        <w:rPr>
          <w:szCs w:val="28"/>
        </w:rPr>
      </w:pPr>
      <w:r w:rsidRPr="00A36B9D">
        <w:rPr>
          <w:szCs w:val="28"/>
        </w:rPr>
        <w:t>від      0</w:t>
      </w:r>
      <w:r w:rsidR="00A77EDA">
        <w:rPr>
          <w:szCs w:val="28"/>
          <w:lang w:val="uk-UA"/>
        </w:rPr>
        <w:t>6</w:t>
      </w:r>
      <w:r w:rsidRPr="00A36B9D">
        <w:rPr>
          <w:szCs w:val="28"/>
        </w:rPr>
        <w:t xml:space="preserve">.2022 №    </w:t>
      </w:r>
    </w:p>
    <w:tbl>
      <w:tblPr>
        <w:tblW w:w="11138" w:type="dxa"/>
        <w:tblInd w:w="284" w:type="dxa"/>
        <w:tblLook w:val="04A0" w:firstRow="1" w:lastRow="0" w:firstColumn="1" w:lastColumn="0" w:noHBand="0" w:noVBand="1"/>
      </w:tblPr>
      <w:tblGrid>
        <w:gridCol w:w="1134"/>
        <w:gridCol w:w="6156"/>
        <w:gridCol w:w="1300"/>
        <w:gridCol w:w="1380"/>
        <w:gridCol w:w="8"/>
        <w:gridCol w:w="1160"/>
      </w:tblGrid>
      <w:tr w:rsidR="00AB6B77" w:rsidRPr="002F5F5F" w:rsidTr="0088219F">
        <w:trPr>
          <w:gridAfter w:val="1"/>
          <w:wAfter w:w="1160" w:type="dxa"/>
          <w:trHeight w:val="480"/>
        </w:trPr>
        <w:tc>
          <w:tcPr>
            <w:tcW w:w="9978" w:type="dxa"/>
            <w:gridSpan w:val="5"/>
            <w:tcBorders>
              <w:top w:val="nil"/>
              <w:left w:val="nil"/>
              <w:bottom w:val="nil"/>
              <w:right w:val="nil"/>
            </w:tcBorders>
            <w:shd w:val="clear" w:color="auto" w:fill="auto"/>
            <w:noWrap/>
            <w:vAlign w:val="center"/>
            <w:hideMark/>
          </w:tcPr>
          <w:p w:rsidR="00AB6B77" w:rsidRPr="002F5F5F" w:rsidRDefault="00AB6B77" w:rsidP="00F84771">
            <w:pPr>
              <w:jc w:val="center"/>
              <w:rPr>
                <w:b/>
                <w:bCs/>
                <w:color w:val="000000"/>
                <w:lang w:eastAsia="en-US"/>
              </w:rPr>
            </w:pPr>
            <w:r w:rsidRPr="002F5F5F">
              <w:rPr>
                <w:b/>
                <w:bCs/>
                <w:color w:val="000000"/>
                <w:lang w:eastAsia="en-US"/>
              </w:rPr>
              <w:t>РОЗРАХУНОК</w:t>
            </w:r>
          </w:p>
        </w:tc>
      </w:tr>
      <w:tr w:rsidR="00AB6B77" w:rsidRPr="002F5F5F" w:rsidTr="0088219F">
        <w:trPr>
          <w:gridAfter w:val="1"/>
          <w:wAfter w:w="1160" w:type="dxa"/>
          <w:trHeight w:val="615"/>
        </w:trPr>
        <w:tc>
          <w:tcPr>
            <w:tcW w:w="9978" w:type="dxa"/>
            <w:gridSpan w:val="5"/>
            <w:tcBorders>
              <w:top w:val="nil"/>
              <w:left w:val="nil"/>
              <w:bottom w:val="nil"/>
              <w:right w:val="nil"/>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планової вартості надання послуги з постачання гарячої води будинку №13 м-ну "Сонячний" м. Новодністровськ</w:t>
            </w:r>
          </w:p>
        </w:tc>
      </w:tr>
      <w:tr w:rsidR="00AB6B77" w:rsidRPr="002F5F5F" w:rsidTr="0088219F">
        <w:trPr>
          <w:gridAfter w:val="1"/>
          <w:wAfter w:w="1160" w:type="dxa"/>
          <w:trHeight w:val="360"/>
        </w:trPr>
        <w:tc>
          <w:tcPr>
            <w:tcW w:w="9978" w:type="dxa"/>
            <w:gridSpan w:val="5"/>
            <w:tcBorders>
              <w:top w:val="nil"/>
              <w:left w:val="nil"/>
              <w:bottom w:val="nil"/>
              <w:right w:val="nil"/>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(відповідно до вимог Постанови КМУ від 01.06.2011 р. №869)</w:t>
            </w:r>
          </w:p>
        </w:tc>
      </w:tr>
      <w:tr w:rsidR="00AB6B77" w:rsidRPr="00935585" w:rsidTr="0088219F">
        <w:trPr>
          <w:trHeight w:val="46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 п/п</w:t>
            </w:r>
          </w:p>
        </w:tc>
        <w:tc>
          <w:tcPr>
            <w:tcW w:w="6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Показник</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Од. виміру</w:t>
            </w:r>
          </w:p>
        </w:tc>
        <w:tc>
          <w:tcPr>
            <w:tcW w:w="2548" w:type="dxa"/>
            <w:gridSpan w:val="3"/>
            <w:tcBorders>
              <w:top w:val="single" w:sz="4" w:space="0" w:color="auto"/>
              <w:left w:val="nil"/>
              <w:bottom w:val="single" w:sz="4" w:space="0" w:color="auto"/>
              <w:right w:val="single" w:sz="4" w:space="0" w:color="auto"/>
            </w:tcBorders>
            <w:shd w:val="clear" w:color="auto" w:fill="auto"/>
            <w:vAlign w:val="center"/>
            <w:hideMark/>
          </w:tcPr>
          <w:p w:rsidR="00AB6B77" w:rsidRPr="00935585" w:rsidRDefault="00AB6B77" w:rsidP="00F84771">
            <w:pPr>
              <w:spacing w:after="160" w:line="259" w:lineRule="auto"/>
              <w:rPr>
                <w:sz w:val="20"/>
                <w:szCs w:val="20"/>
                <w:lang w:eastAsia="en-US"/>
              </w:rPr>
            </w:pPr>
            <w:r w:rsidRPr="002F5F5F">
              <w:rPr>
                <w:color w:val="000000"/>
                <w:lang w:eastAsia="en-US"/>
              </w:rPr>
              <w:t>Плановий період</w:t>
            </w:r>
          </w:p>
        </w:tc>
      </w:tr>
      <w:tr w:rsidR="00AB6B77" w:rsidRPr="002F5F5F" w:rsidTr="0088219F">
        <w:trPr>
          <w:trHeight w:val="9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B6B77" w:rsidRPr="002F5F5F" w:rsidRDefault="00AB6B77" w:rsidP="00F84771">
            <w:pPr>
              <w:rPr>
                <w:color w:val="000000"/>
                <w:lang w:eastAsia="en-US"/>
              </w:rPr>
            </w:pPr>
          </w:p>
        </w:tc>
        <w:tc>
          <w:tcPr>
            <w:tcW w:w="6156" w:type="dxa"/>
            <w:vMerge/>
            <w:tcBorders>
              <w:top w:val="single" w:sz="4" w:space="0" w:color="auto"/>
              <w:left w:val="single" w:sz="4" w:space="0" w:color="auto"/>
              <w:bottom w:val="single" w:sz="4" w:space="0" w:color="auto"/>
              <w:right w:val="single" w:sz="4" w:space="0" w:color="auto"/>
            </w:tcBorders>
            <w:vAlign w:val="center"/>
            <w:hideMark/>
          </w:tcPr>
          <w:p w:rsidR="00AB6B77" w:rsidRPr="002F5F5F" w:rsidRDefault="00AB6B77" w:rsidP="00F84771">
            <w:pPr>
              <w:rPr>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B6B77" w:rsidRPr="002F5F5F" w:rsidRDefault="00AB6B77" w:rsidP="00F84771">
            <w:pPr>
              <w:rPr>
                <w:color w:val="000000"/>
                <w:lang w:eastAsia="en-US"/>
              </w:rPr>
            </w:pP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Послуга з постачання гарячої води</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Витрати на 1 м</w:t>
            </w:r>
            <w:r w:rsidRPr="002F5F5F">
              <w:rPr>
                <w:color w:val="000000"/>
                <w:vertAlign w:val="superscript"/>
                <w:lang w:eastAsia="en-US"/>
              </w:rPr>
              <w:t>3</w:t>
            </w:r>
          </w:p>
        </w:tc>
      </w:tr>
      <w:tr w:rsidR="00AB6B77" w:rsidRPr="002F5F5F" w:rsidTr="0088219F">
        <w:trPr>
          <w:trHeight w:val="4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1</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2</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3</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4</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color w:val="000000"/>
                <w:lang w:eastAsia="en-US"/>
              </w:rPr>
            </w:pPr>
            <w:r w:rsidRPr="002F5F5F">
              <w:rPr>
                <w:color w:val="000000"/>
                <w:lang w:eastAsia="en-US"/>
              </w:rPr>
              <w:t>5</w:t>
            </w:r>
          </w:p>
        </w:tc>
      </w:tr>
      <w:tr w:rsidR="00AB6B77" w:rsidRPr="002F5F5F" w:rsidTr="0088219F">
        <w:trPr>
          <w:trHeight w:val="510"/>
        </w:trPr>
        <w:tc>
          <w:tcPr>
            <w:tcW w:w="1134" w:type="dxa"/>
            <w:tcBorders>
              <w:top w:val="nil"/>
              <w:left w:val="single" w:sz="4" w:space="0" w:color="auto"/>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lang w:eastAsia="en-US"/>
              </w:rPr>
            </w:pPr>
            <w:r w:rsidRPr="002F5F5F">
              <w:rPr>
                <w:b/>
                <w:bCs/>
                <w:color w:val="000000"/>
                <w:lang w:eastAsia="en-US"/>
              </w:rPr>
              <w:t> </w:t>
            </w:r>
          </w:p>
        </w:tc>
        <w:tc>
          <w:tcPr>
            <w:tcW w:w="6156"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rPr>
                <w:b/>
                <w:bCs/>
                <w:color w:val="000000"/>
                <w:lang w:eastAsia="en-US"/>
              </w:rPr>
            </w:pPr>
            <w:r w:rsidRPr="002F5F5F">
              <w:rPr>
                <w:b/>
                <w:bCs/>
                <w:color w:val="000000"/>
                <w:lang w:eastAsia="en-US"/>
              </w:rPr>
              <w:t>Виробнича собівартість, усього, у т.ч.:</w:t>
            </w:r>
          </w:p>
        </w:tc>
        <w:tc>
          <w:tcPr>
            <w:tcW w:w="1300"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2 135 097,62</w:t>
            </w:r>
          </w:p>
        </w:tc>
        <w:tc>
          <w:tcPr>
            <w:tcW w:w="1168" w:type="dxa"/>
            <w:gridSpan w:val="2"/>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148,96</w:t>
            </w:r>
          </w:p>
        </w:tc>
      </w:tr>
      <w:tr w:rsidR="00AB6B77" w:rsidRPr="002F5F5F" w:rsidTr="0088219F">
        <w:trPr>
          <w:trHeight w:val="510"/>
        </w:trPr>
        <w:tc>
          <w:tcPr>
            <w:tcW w:w="1134" w:type="dxa"/>
            <w:tcBorders>
              <w:top w:val="nil"/>
              <w:left w:val="single" w:sz="4" w:space="0" w:color="auto"/>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lang w:eastAsia="en-US"/>
              </w:rPr>
            </w:pPr>
            <w:r w:rsidRPr="002F5F5F">
              <w:rPr>
                <w:b/>
                <w:bCs/>
                <w:color w:val="000000"/>
                <w:lang w:eastAsia="en-US"/>
              </w:rPr>
              <w:t>1.</w:t>
            </w:r>
          </w:p>
        </w:tc>
        <w:tc>
          <w:tcPr>
            <w:tcW w:w="6156"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rPr>
                <w:b/>
                <w:bCs/>
                <w:color w:val="000000"/>
                <w:lang w:eastAsia="en-US"/>
              </w:rPr>
            </w:pPr>
            <w:r w:rsidRPr="002F5F5F">
              <w:rPr>
                <w:b/>
                <w:bCs/>
                <w:color w:val="000000"/>
                <w:lang w:eastAsia="en-US"/>
              </w:rPr>
              <w:t>Прямі витрати , всього:, в т.ч.</w:t>
            </w:r>
          </w:p>
        </w:tc>
        <w:tc>
          <w:tcPr>
            <w:tcW w:w="1300"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1 925 699,15</w:t>
            </w:r>
          </w:p>
        </w:tc>
        <w:tc>
          <w:tcPr>
            <w:tcW w:w="1168" w:type="dxa"/>
            <w:gridSpan w:val="2"/>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134,35</w:t>
            </w:r>
          </w:p>
        </w:tc>
      </w:tr>
      <w:tr w:rsidR="00AB6B77" w:rsidRPr="002F5F5F" w:rsidTr="0088219F">
        <w:trPr>
          <w:trHeight w:val="570"/>
        </w:trPr>
        <w:tc>
          <w:tcPr>
            <w:tcW w:w="1134" w:type="dxa"/>
            <w:tcBorders>
              <w:top w:val="nil"/>
              <w:left w:val="single" w:sz="4" w:space="0" w:color="auto"/>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1.1</w:t>
            </w:r>
          </w:p>
        </w:tc>
        <w:tc>
          <w:tcPr>
            <w:tcW w:w="6156"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rPr>
                <w:b/>
                <w:bCs/>
                <w:color w:val="000000"/>
                <w:lang w:eastAsia="en-US"/>
              </w:rPr>
            </w:pPr>
            <w:r w:rsidRPr="002F5F5F">
              <w:rPr>
                <w:b/>
                <w:bCs/>
                <w:color w:val="000000"/>
                <w:lang w:eastAsia="en-US"/>
              </w:rPr>
              <w:t>Прямі матеріальні витрати, у тому числі:</w:t>
            </w:r>
          </w:p>
        </w:tc>
        <w:tc>
          <w:tcPr>
            <w:tcW w:w="130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1 316 919,47</w:t>
            </w:r>
          </w:p>
        </w:tc>
        <w:tc>
          <w:tcPr>
            <w:tcW w:w="1168" w:type="dxa"/>
            <w:gridSpan w:val="2"/>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91,87</w:t>
            </w:r>
          </w:p>
        </w:tc>
      </w:tr>
      <w:tr w:rsidR="00AB6B77" w:rsidRPr="002F5F5F" w:rsidTr="0088219F">
        <w:trPr>
          <w:trHeight w:val="103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1.1.1</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Паливо (природній газ) ТзОВ "Чернівцігаз збут" постачання природного газу для потреб споживачів, що не є побутовими (91000м</w:t>
            </w:r>
            <w:r w:rsidRPr="002F5F5F">
              <w:rPr>
                <w:b/>
                <w:bCs/>
                <w:i/>
                <w:iCs/>
                <w:color w:val="000000"/>
                <w:vertAlign w:val="superscript"/>
                <w:lang w:eastAsia="en-US"/>
              </w:rPr>
              <w:t>3</w:t>
            </w:r>
            <w:r w:rsidRPr="002F5F5F">
              <w:rPr>
                <w:b/>
                <w:bCs/>
                <w:i/>
                <w:iCs/>
                <w:color w:val="000000"/>
                <w:lang w:eastAsia="en-US"/>
              </w:rPr>
              <w:t>*4,7493 грн. без ПДВ), з урахуванням компенсації вартості послуги доступу до потужності</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432 186,30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30,15</w:t>
            </w:r>
          </w:p>
        </w:tc>
      </w:tr>
      <w:tr w:rsidR="00AB6B77" w:rsidRPr="002F5F5F" w:rsidTr="0088219F">
        <w:trPr>
          <w:trHeight w:val="7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1.1.2</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Паливо (природній газ) ПАТ "Укртрансгаз" транспортування магістральними трубопроводами                           (91000 м</w:t>
            </w:r>
            <w:r w:rsidRPr="002F5F5F">
              <w:rPr>
                <w:b/>
                <w:bCs/>
                <w:i/>
                <w:iCs/>
                <w:color w:val="000000"/>
                <w:vertAlign w:val="superscript"/>
                <w:lang w:eastAsia="en-US"/>
              </w:rPr>
              <w:t>3</w:t>
            </w:r>
            <w:r w:rsidRPr="002F5F5F">
              <w:rPr>
                <w:b/>
                <w:bCs/>
                <w:i/>
                <w:iCs/>
                <w:color w:val="000000"/>
                <w:lang w:eastAsia="en-US"/>
              </w:rPr>
              <w:t>*0,000грн.)</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r>
      <w:tr w:rsidR="00AB6B77" w:rsidRPr="002F5F5F" w:rsidTr="0088219F">
        <w:trPr>
          <w:trHeight w:val="7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1.1.3</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Паливо (природній газ) АТ "Оператор газорозподільної системи "Чернівцігаз"" послуги з розподілу природного газу (91000м</w:t>
            </w:r>
            <w:r w:rsidRPr="002F5F5F">
              <w:rPr>
                <w:b/>
                <w:bCs/>
                <w:i/>
                <w:iCs/>
                <w:color w:val="000000"/>
                <w:vertAlign w:val="superscript"/>
                <w:lang w:eastAsia="en-US"/>
              </w:rPr>
              <w:t>3</w:t>
            </w:r>
            <w:r w:rsidRPr="002F5F5F">
              <w:rPr>
                <w:b/>
                <w:bCs/>
                <w:i/>
                <w:iCs/>
                <w:color w:val="000000"/>
                <w:lang w:eastAsia="en-US"/>
              </w:rPr>
              <w:t>*1,99 грн. без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181 090,00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12,63</w:t>
            </w:r>
          </w:p>
        </w:tc>
      </w:tr>
      <w:tr w:rsidR="00AB6B77" w:rsidRPr="002F5F5F" w:rsidTr="0088219F">
        <w:trPr>
          <w:trHeight w:val="435"/>
        </w:trPr>
        <w:tc>
          <w:tcPr>
            <w:tcW w:w="1134" w:type="dxa"/>
            <w:tcBorders>
              <w:top w:val="nil"/>
              <w:left w:val="single" w:sz="4" w:space="0" w:color="auto"/>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lastRenderedPageBreak/>
              <w:t>1.1.4</w:t>
            </w:r>
          </w:p>
        </w:tc>
        <w:tc>
          <w:tcPr>
            <w:tcW w:w="6156"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rPr>
                <w:b/>
                <w:bCs/>
                <w:i/>
                <w:iCs/>
                <w:color w:val="000000"/>
                <w:lang w:eastAsia="en-US"/>
              </w:rPr>
            </w:pPr>
            <w:r w:rsidRPr="002F5F5F">
              <w:rPr>
                <w:b/>
                <w:bCs/>
                <w:i/>
                <w:iCs/>
                <w:color w:val="000000"/>
                <w:lang w:eastAsia="en-US"/>
              </w:rPr>
              <w:t>Електроенергія на роботу котельні (20524 кВт*2,27630 грн. без ПДВ)</w:t>
            </w:r>
          </w:p>
        </w:tc>
        <w:tc>
          <w:tcPr>
            <w:tcW w:w="130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46 718,78</w:t>
            </w:r>
          </w:p>
        </w:tc>
        <w:tc>
          <w:tcPr>
            <w:tcW w:w="1168" w:type="dxa"/>
            <w:gridSpan w:val="2"/>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3,26</w:t>
            </w:r>
          </w:p>
        </w:tc>
      </w:tr>
      <w:tr w:rsidR="00AB6B77" w:rsidRPr="002F5F5F" w:rsidTr="0088219F">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1.1.5</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Витрати на холодну воду та водовідведення (14333м</w:t>
            </w:r>
            <w:r w:rsidRPr="002F5F5F">
              <w:rPr>
                <w:b/>
                <w:bCs/>
                <w:i/>
                <w:iCs/>
                <w:color w:val="000000"/>
                <w:vertAlign w:val="superscript"/>
                <w:lang w:eastAsia="en-US"/>
              </w:rPr>
              <w:t>3</w:t>
            </w:r>
            <w:r w:rsidRPr="002F5F5F">
              <w:rPr>
                <w:b/>
                <w:bCs/>
                <w:i/>
                <w:iCs/>
                <w:color w:val="000000"/>
                <w:lang w:eastAsia="en-US"/>
              </w:rPr>
              <w:t>*45,833 грн., без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656 924,39</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45,83</w:t>
            </w:r>
          </w:p>
        </w:tc>
      </w:tr>
      <w:tr w:rsidR="00AB6B77" w:rsidRPr="002F5F5F" w:rsidTr="0088219F">
        <w:trPr>
          <w:trHeight w:val="7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1.1.6</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Витрати потреби в воді на підживлення системи теплопостачання (без водовідведення) (0м</w:t>
            </w:r>
            <w:r w:rsidRPr="002F5F5F">
              <w:rPr>
                <w:b/>
                <w:bCs/>
                <w:i/>
                <w:iCs/>
                <w:color w:val="000000"/>
                <w:vertAlign w:val="superscript"/>
                <w:lang w:eastAsia="en-US"/>
              </w:rPr>
              <w:t>3</w:t>
            </w:r>
            <w:r w:rsidRPr="002F5F5F">
              <w:rPr>
                <w:b/>
                <w:bCs/>
                <w:i/>
                <w:iCs/>
                <w:color w:val="000000"/>
                <w:lang w:eastAsia="en-US"/>
              </w:rPr>
              <w:t>*23,233 грн. без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1.1.7</w:t>
            </w:r>
          </w:p>
        </w:tc>
        <w:tc>
          <w:tcPr>
            <w:tcW w:w="6156"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rPr>
                <w:b/>
                <w:bCs/>
                <w:color w:val="000000"/>
                <w:lang w:eastAsia="en-US"/>
              </w:rPr>
            </w:pPr>
            <w:r w:rsidRPr="002F5F5F">
              <w:rPr>
                <w:b/>
                <w:bCs/>
                <w:color w:val="000000"/>
                <w:lang w:eastAsia="en-US"/>
              </w:rPr>
              <w:t>Інші прямі матеріальні витрати:</w:t>
            </w:r>
          </w:p>
        </w:tc>
        <w:tc>
          <w:tcPr>
            <w:tcW w:w="130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 </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1. Матеріали, запчастини та інші ТМЦ</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1.2</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Прямі витрати на оплату праці</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387 094,88</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27,01</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1.3</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Інші прямі витрати, у томі числі:</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221 684,80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15,47</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1.3.1.</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Внески на державне соціальне страхування</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85 160,87</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5,94</w:t>
            </w:r>
          </w:p>
        </w:tc>
      </w:tr>
      <w:tr w:rsidR="00AB6B77" w:rsidRPr="002F5F5F" w:rsidTr="0088219F">
        <w:trPr>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1.3.2</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Послуги АТ "Оператор газорозподільної системи "Чернівцігаз" з технічного обслуговування системи газопостачання та газового обладнання (крім ВОГ) (7013,66 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4 870,60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0,34</w:t>
            </w:r>
          </w:p>
        </w:tc>
      </w:tr>
      <w:tr w:rsidR="00AB6B77" w:rsidRPr="002F5F5F" w:rsidTr="0088219F">
        <w:trPr>
          <w:trHeight w:val="10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1.3.3</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Послуги з поточного ремонту та чергової повірки лічильника обліку газу КУРС-01G65, коректора об'єму газу ВЕГА 1.01, програмування коректора об'єму газу ВЕГА 1.01, комерційного вузла обліку газу дахової котельні будинку №13 м-н Сонячний (ТзОВ "Західгазприлад")</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4 621,18</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0,32</w:t>
            </w:r>
          </w:p>
        </w:tc>
      </w:tr>
      <w:tr w:rsidR="00AB6B77" w:rsidRPr="002F5F5F" w:rsidTr="0088219F">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1.3.4</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Обслуговування котельні ФОП Колотило С.П. (40178 грн. без ПДВ/350днів*175днів)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33 481,66</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2,34</w:t>
            </w:r>
          </w:p>
        </w:tc>
      </w:tr>
      <w:tr w:rsidR="00AB6B77" w:rsidRPr="002F5F5F" w:rsidTr="0088219F">
        <w:trPr>
          <w:trHeight w:val="9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1.3.5</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ПП Сироїжко В.С. (послуги з прибирання (перевірка технічного стану димовентиляційних каналів котлів, з метою визначення їх придатності для відводу продуктів згорання і непримусової (природної) вентиляції приспалюванні газу в приміщенні котельні будинку) - 420 грн. без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350,00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0,02</w:t>
            </w:r>
          </w:p>
        </w:tc>
      </w:tr>
      <w:tr w:rsidR="00AB6B77" w:rsidRPr="002F5F5F" w:rsidTr="0088219F">
        <w:trPr>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1.3.6</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Повірка манометрів технічних та сигналізатора загазованості "Лелека" дахової котельні                                               ДП "Буковинастандартметрологія" (340,43 грн. з ПДВ на рік)</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236,41</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0,02</w:t>
            </w:r>
          </w:p>
        </w:tc>
      </w:tr>
      <w:tr w:rsidR="00AB6B77" w:rsidRPr="002F5F5F" w:rsidTr="0088219F">
        <w:trPr>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1.3.7</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Амортизаційні відрахування 8812,38 грн. в міс*12 міс=105748,56 в рік</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88 123,80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6,15</w:t>
            </w:r>
          </w:p>
        </w:tc>
      </w:tr>
      <w:tr w:rsidR="00AB6B77" w:rsidRPr="002F5F5F" w:rsidTr="0088219F">
        <w:trPr>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1.3.8</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Підготовка кадрів та перевірка знань (оператор котельні-5, електрик-0,5; вартість одного навчання - 575 грн.), (навчання з питань пожежної безпеки-5; вартість одного навчання - 510 грн.)</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4 840,28</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0,34</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1.4</w:t>
            </w:r>
          </w:p>
        </w:tc>
        <w:tc>
          <w:tcPr>
            <w:tcW w:w="6156"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rPr>
                <w:b/>
                <w:bCs/>
                <w:color w:val="000000"/>
                <w:lang w:eastAsia="en-US"/>
              </w:rPr>
            </w:pPr>
            <w:r w:rsidRPr="002F5F5F">
              <w:rPr>
                <w:b/>
                <w:bCs/>
                <w:color w:val="000000"/>
                <w:lang w:eastAsia="en-US"/>
              </w:rPr>
              <w:t>Загальновиробничі витрати,  у т.ч.</w:t>
            </w:r>
          </w:p>
        </w:tc>
        <w:tc>
          <w:tcPr>
            <w:tcW w:w="130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209 398,47</w:t>
            </w:r>
          </w:p>
        </w:tc>
        <w:tc>
          <w:tcPr>
            <w:tcW w:w="1168" w:type="dxa"/>
            <w:gridSpan w:val="2"/>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14,61</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1.4.1</w:t>
            </w:r>
          </w:p>
        </w:tc>
        <w:tc>
          <w:tcPr>
            <w:tcW w:w="6156"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rPr>
                <w:b/>
                <w:bCs/>
                <w:color w:val="000000"/>
                <w:lang w:eastAsia="en-US"/>
              </w:rPr>
            </w:pPr>
            <w:r w:rsidRPr="002F5F5F">
              <w:rPr>
                <w:b/>
                <w:bCs/>
                <w:color w:val="000000"/>
                <w:lang w:eastAsia="en-US"/>
              </w:rPr>
              <w:t>Постійні розподілені витрати</w:t>
            </w:r>
          </w:p>
        </w:tc>
        <w:tc>
          <w:tcPr>
            <w:tcW w:w="130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209 398,47</w:t>
            </w:r>
          </w:p>
        </w:tc>
        <w:tc>
          <w:tcPr>
            <w:tcW w:w="1168" w:type="dxa"/>
            <w:gridSpan w:val="2"/>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14,61</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1.4.1.</w:t>
            </w:r>
          </w:p>
        </w:tc>
        <w:tc>
          <w:tcPr>
            <w:tcW w:w="6156"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rPr>
                <w:b/>
                <w:bCs/>
                <w:i/>
                <w:iCs/>
                <w:color w:val="000000"/>
                <w:lang w:eastAsia="en-US"/>
              </w:rPr>
            </w:pPr>
            <w:r w:rsidRPr="002F5F5F">
              <w:rPr>
                <w:b/>
                <w:bCs/>
                <w:i/>
                <w:iCs/>
                <w:color w:val="000000"/>
                <w:lang w:eastAsia="en-US"/>
              </w:rPr>
              <w:t>Витрати на оплату праці (управління дільницею)</w:t>
            </w:r>
          </w:p>
        </w:tc>
        <w:tc>
          <w:tcPr>
            <w:tcW w:w="130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112 969,23</w:t>
            </w:r>
          </w:p>
        </w:tc>
        <w:tc>
          <w:tcPr>
            <w:tcW w:w="1168" w:type="dxa"/>
            <w:gridSpan w:val="2"/>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7,88</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1.4.2.</w:t>
            </w:r>
          </w:p>
        </w:tc>
        <w:tc>
          <w:tcPr>
            <w:tcW w:w="6156"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rPr>
                <w:b/>
                <w:bCs/>
                <w:i/>
                <w:iCs/>
                <w:color w:val="000000"/>
                <w:lang w:eastAsia="en-US"/>
              </w:rPr>
            </w:pPr>
            <w:r w:rsidRPr="002F5F5F">
              <w:rPr>
                <w:b/>
                <w:bCs/>
                <w:i/>
                <w:iCs/>
                <w:color w:val="000000"/>
                <w:lang w:eastAsia="en-US"/>
              </w:rPr>
              <w:t>Внески на державне соціальне страхування</w:t>
            </w:r>
          </w:p>
        </w:tc>
        <w:tc>
          <w:tcPr>
            <w:tcW w:w="130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24 853,23</w:t>
            </w:r>
          </w:p>
        </w:tc>
        <w:tc>
          <w:tcPr>
            <w:tcW w:w="1168" w:type="dxa"/>
            <w:gridSpan w:val="2"/>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1,73</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lastRenderedPageBreak/>
              <w:t>1.4.3.</w:t>
            </w:r>
          </w:p>
        </w:tc>
        <w:tc>
          <w:tcPr>
            <w:tcW w:w="6156"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rPr>
                <w:b/>
                <w:bCs/>
                <w:i/>
                <w:iCs/>
                <w:color w:val="000000"/>
                <w:lang w:eastAsia="en-US"/>
              </w:rPr>
            </w:pPr>
            <w:r w:rsidRPr="002F5F5F">
              <w:rPr>
                <w:b/>
                <w:bCs/>
                <w:i/>
                <w:iCs/>
                <w:color w:val="000000"/>
                <w:lang w:eastAsia="en-US"/>
              </w:rPr>
              <w:t>Податок на землю</w:t>
            </w:r>
          </w:p>
        </w:tc>
        <w:tc>
          <w:tcPr>
            <w:tcW w:w="130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71 576,01</w:t>
            </w:r>
          </w:p>
        </w:tc>
        <w:tc>
          <w:tcPr>
            <w:tcW w:w="1168" w:type="dxa"/>
            <w:gridSpan w:val="2"/>
            <w:tcBorders>
              <w:top w:val="nil"/>
              <w:left w:val="nil"/>
              <w:bottom w:val="single" w:sz="4" w:space="0" w:color="auto"/>
              <w:right w:val="single" w:sz="4" w:space="0" w:color="auto"/>
            </w:tcBorders>
            <w:shd w:val="clear" w:color="000000" w:fill="FFFF00"/>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5,00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1.4.2</w:t>
            </w:r>
          </w:p>
        </w:tc>
        <w:tc>
          <w:tcPr>
            <w:tcW w:w="6156"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rPr>
                <w:b/>
                <w:bCs/>
                <w:color w:val="000000"/>
                <w:lang w:eastAsia="en-US"/>
              </w:rPr>
            </w:pPr>
            <w:r w:rsidRPr="002F5F5F">
              <w:rPr>
                <w:b/>
                <w:bCs/>
                <w:color w:val="000000"/>
                <w:lang w:eastAsia="en-US"/>
              </w:rPr>
              <w:t>Змінні витрати</w:t>
            </w:r>
          </w:p>
        </w:tc>
        <w:tc>
          <w:tcPr>
            <w:tcW w:w="130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000000" w:fill="FDE9D9"/>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lang w:eastAsia="en-US"/>
              </w:rPr>
            </w:pPr>
            <w:r w:rsidRPr="002F5F5F">
              <w:rPr>
                <w:b/>
                <w:bCs/>
                <w:color w:val="000000"/>
                <w:lang w:eastAsia="en-US"/>
              </w:rPr>
              <w:t>2.</w:t>
            </w:r>
          </w:p>
        </w:tc>
        <w:tc>
          <w:tcPr>
            <w:tcW w:w="6156"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rPr>
                <w:b/>
                <w:bCs/>
                <w:color w:val="000000"/>
                <w:lang w:eastAsia="en-US"/>
              </w:rPr>
            </w:pPr>
            <w:r w:rsidRPr="002F5F5F">
              <w:rPr>
                <w:b/>
                <w:bCs/>
                <w:color w:val="000000"/>
                <w:lang w:eastAsia="en-US"/>
              </w:rPr>
              <w:t>Адміністративні витрати</w:t>
            </w:r>
          </w:p>
        </w:tc>
        <w:tc>
          <w:tcPr>
            <w:tcW w:w="1300"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000000" w:fill="FABF8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2.1.</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Витрати на оплату праці (АУП)</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2.2.</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i/>
                <w:iCs/>
                <w:color w:val="000000"/>
                <w:lang w:eastAsia="en-US"/>
              </w:rPr>
            </w:pPr>
            <w:r w:rsidRPr="002F5F5F">
              <w:rPr>
                <w:b/>
                <w:bCs/>
                <w:i/>
                <w:iCs/>
                <w:color w:val="000000"/>
                <w:lang w:eastAsia="en-US"/>
              </w:rPr>
              <w:t>Внески на державне соціальне страхування</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lang w:eastAsia="en-US"/>
              </w:rPr>
            </w:pPr>
            <w:r w:rsidRPr="002F5F5F">
              <w:rPr>
                <w:b/>
                <w:bCs/>
                <w:i/>
                <w:i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i/>
                <w:iCs/>
                <w:color w:val="000000"/>
                <w:sz w:val="26"/>
                <w:szCs w:val="26"/>
                <w:lang w:eastAsia="en-US"/>
              </w:rPr>
            </w:pPr>
            <w:r w:rsidRPr="002F5F5F">
              <w:rPr>
                <w:b/>
                <w:bCs/>
                <w:i/>
                <w:iCs/>
                <w:color w:val="000000"/>
                <w:sz w:val="26"/>
                <w:szCs w:val="26"/>
                <w:lang w:eastAsia="en-US"/>
              </w:rPr>
              <w:t>0,00</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3.</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 xml:space="preserve">Усього витрат </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2 135 097,62</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148,96</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4.</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Вартість послуг з постачання гарячої води за відповідними тарифами (без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грн.</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2 135 097,62</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5.</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Кількість Гкал на постачання гарячої води</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Гкал</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659,30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6.</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Кількість м</w:t>
            </w:r>
            <w:r w:rsidRPr="002F5F5F">
              <w:rPr>
                <w:b/>
                <w:bCs/>
                <w:color w:val="000000"/>
                <w:vertAlign w:val="superscript"/>
                <w:lang w:eastAsia="en-US"/>
              </w:rPr>
              <w:t>3</w:t>
            </w:r>
            <w:r w:rsidRPr="002F5F5F">
              <w:rPr>
                <w:b/>
                <w:bCs/>
                <w:color w:val="000000"/>
                <w:lang w:eastAsia="en-US"/>
              </w:rPr>
              <w:t xml:space="preserve"> води, необхідних для постачання гарячої води</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м</w:t>
            </w:r>
            <w:r w:rsidRPr="002F5F5F">
              <w:rPr>
                <w:b/>
                <w:bCs/>
                <w:color w:val="000000"/>
                <w:vertAlign w:val="superscript"/>
                <w:lang w:eastAsia="en-US"/>
              </w:rPr>
              <w:t>3</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14 333,00</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lang w:eastAsia="en-US"/>
              </w:rPr>
            </w:pPr>
            <w:r w:rsidRPr="002F5F5F">
              <w:rPr>
                <w:b/>
                <w:bCs/>
                <w:color w:val="000000"/>
                <w:lang w:eastAsia="en-US"/>
              </w:rPr>
              <w:t>7.</w:t>
            </w:r>
          </w:p>
        </w:tc>
        <w:tc>
          <w:tcPr>
            <w:tcW w:w="6156" w:type="dxa"/>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rPr>
                <w:b/>
                <w:bCs/>
                <w:color w:val="000000"/>
                <w:lang w:eastAsia="en-US"/>
              </w:rPr>
            </w:pPr>
            <w:r w:rsidRPr="002F5F5F">
              <w:rPr>
                <w:b/>
                <w:bCs/>
                <w:color w:val="000000"/>
                <w:lang w:eastAsia="en-US"/>
              </w:rPr>
              <w:t>Вартість послуги з постачання 1 м</w:t>
            </w:r>
            <w:r w:rsidRPr="002F5F5F">
              <w:rPr>
                <w:b/>
                <w:bCs/>
                <w:color w:val="000000"/>
                <w:vertAlign w:val="superscript"/>
                <w:lang w:eastAsia="en-US"/>
              </w:rPr>
              <w:t>3</w:t>
            </w:r>
            <w:r w:rsidRPr="002F5F5F">
              <w:rPr>
                <w:b/>
                <w:bCs/>
                <w:color w:val="000000"/>
                <w:lang w:eastAsia="en-US"/>
              </w:rPr>
              <w:t xml:space="preserve"> гарячої води без ПДВ</w:t>
            </w:r>
          </w:p>
        </w:tc>
        <w:tc>
          <w:tcPr>
            <w:tcW w:w="1300" w:type="dxa"/>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lang w:eastAsia="en-US"/>
              </w:rPr>
            </w:pPr>
            <w:r w:rsidRPr="002F5F5F">
              <w:rPr>
                <w:b/>
                <w:bCs/>
                <w:color w:val="000000"/>
                <w:lang w:eastAsia="en-US"/>
              </w:rPr>
              <w:t>грн./м</w:t>
            </w:r>
            <w:r w:rsidRPr="002F5F5F">
              <w:rPr>
                <w:b/>
                <w:bCs/>
                <w:color w:val="000000"/>
                <w:vertAlign w:val="superscript"/>
                <w:lang w:eastAsia="en-US"/>
              </w:rPr>
              <w:t>3</w:t>
            </w:r>
          </w:p>
        </w:tc>
        <w:tc>
          <w:tcPr>
            <w:tcW w:w="1380" w:type="dxa"/>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148,96</w:t>
            </w:r>
          </w:p>
        </w:tc>
        <w:tc>
          <w:tcPr>
            <w:tcW w:w="1168" w:type="dxa"/>
            <w:gridSpan w:val="2"/>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lang w:eastAsia="en-US"/>
              </w:rPr>
            </w:pPr>
            <w:r w:rsidRPr="002F5F5F">
              <w:rPr>
                <w:b/>
                <w:bCs/>
                <w:color w:val="000000"/>
                <w:lang w:eastAsia="en-US"/>
              </w:rPr>
              <w:t>8.</w:t>
            </w:r>
          </w:p>
        </w:tc>
        <w:tc>
          <w:tcPr>
            <w:tcW w:w="6156" w:type="dxa"/>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rPr>
                <w:b/>
                <w:bCs/>
                <w:color w:val="000000"/>
                <w:lang w:eastAsia="en-US"/>
              </w:rPr>
            </w:pPr>
            <w:r w:rsidRPr="002F5F5F">
              <w:rPr>
                <w:b/>
                <w:bCs/>
                <w:color w:val="000000"/>
                <w:lang w:eastAsia="en-US"/>
              </w:rPr>
              <w:t>Вартість послуги з постачання 1 м</w:t>
            </w:r>
            <w:r w:rsidRPr="002F5F5F">
              <w:rPr>
                <w:b/>
                <w:bCs/>
                <w:color w:val="000000"/>
                <w:vertAlign w:val="superscript"/>
                <w:lang w:eastAsia="en-US"/>
              </w:rPr>
              <w:t>3</w:t>
            </w:r>
            <w:r w:rsidRPr="002F5F5F">
              <w:rPr>
                <w:b/>
                <w:bCs/>
                <w:color w:val="000000"/>
                <w:lang w:eastAsia="en-US"/>
              </w:rPr>
              <w:t xml:space="preserve"> гарячої води з ПДВ</w:t>
            </w:r>
          </w:p>
        </w:tc>
        <w:tc>
          <w:tcPr>
            <w:tcW w:w="1300" w:type="dxa"/>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lang w:eastAsia="en-US"/>
              </w:rPr>
            </w:pPr>
            <w:r w:rsidRPr="002F5F5F">
              <w:rPr>
                <w:b/>
                <w:bCs/>
                <w:color w:val="000000"/>
                <w:lang w:eastAsia="en-US"/>
              </w:rPr>
              <w:t>грн./м</w:t>
            </w:r>
            <w:r w:rsidRPr="002F5F5F">
              <w:rPr>
                <w:b/>
                <w:bCs/>
                <w:color w:val="000000"/>
                <w:vertAlign w:val="superscript"/>
                <w:lang w:eastAsia="en-US"/>
              </w:rPr>
              <w:t>3</w:t>
            </w:r>
          </w:p>
        </w:tc>
        <w:tc>
          <w:tcPr>
            <w:tcW w:w="1380" w:type="dxa"/>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178,75</w:t>
            </w:r>
          </w:p>
        </w:tc>
        <w:tc>
          <w:tcPr>
            <w:tcW w:w="1168" w:type="dxa"/>
            <w:gridSpan w:val="2"/>
            <w:tcBorders>
              <w:top w:val="nil"/>
              <w:left w:val="nil"/>
              <w:bottom w:val="single" w:sz="4" w:space="0" w:color="auto"/>
              <w:right w:val="single" w:sz="4" w:space="0" w:color="auto"/>
            </w:tcBorders>
            <w:shd w:val="clear" w:color="000000" w:fill="C4D79B"/>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9.</w:t>
            </w:r>
          </w:p>
        </w:tc>
        <w:tc>
          <w:tcPr>
            <w:tcW w:w="6156"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rPr>
                <w:b/>
                <w:bCs/>
                <w:color w:val="000000"/>
                <w:lang w:eastAsia="en-US"/>
              </w:rPr>
            </w:pPr>
            <w:r w:rsidRPr="002F5F5F">
              <w:rPr>
                <w:b/>
                <w:bCs/>
                <w:color w:val="000000"/>
                <w:lang w:eastAsia="en-US"/>
              </w:rPr>
              <w:t>Тариф на послуги з постачання гарячої води без ПДВ</w:t>
            </w:r>
          </w:p>
        </w:tc>
        <w:tc>
          <w:tcPr>
            <w:tcW w:w="130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lang w:eastAsia="en-US"/>
              </w:rPr>
            </w:pPr>
            <w:r w:rsidRPr="002F5F5F">
              <w:rPr>
                <w:b/>
                <w:bCs/>
                <w:color w:val="000000"/>
                <w:lang w:eastAsia="en-US"/>
              </w:rPr>
              <w:t>грн./Гкал</w:t>
            </w:r>
          </w:p>
        </w:tc>
        <w:tc>
          <w:tcPr>
            <w:tcW w:w="1380" w:type="dxa"/>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3238,43</w:t>
            </w:r>
          </w:p>
        </w:tc>
        <w:tc>
          <w:tcPr>
            <w:tcW w:w="1168" w:type="dxa"/>
            <w:gridSpan w:val="2"/>
            <w:tcBorders>
              <w:top w:val="nil"/>
              <w:left w:val="nil"/>
              <w:bottom w:val="single" w:sz="4" w:space="0" w:color="auto"/>
              <w:right w:val="single" w:sz="4" w:space="0" w:color="auto"/>
            </w:tcBorders>
            <w:shd w:val="clear" w:color="auto" w:fill="auto"/>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r w:rsidR="00AB6B77" w:rsidRPr="002F5F5F" w:rsidTr="0088219F">
        <w:trPr>
          <w:trHeight w:val="40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B6B77" w:rsidRPr="002F5F5F" w:rsidRDefault="00AB6B77" w:rsidP="00F84771">
            <w:pPr>
              <w:jc w:val="center"/>
              <w:rPr>
                <w:b/>
                <w:bCs/>
                <w:color w:val="000000"/>
                <w:lang w:eastAsia="en-US"/>
              </w:rPr>
            </w:pPr>
            <w:r w:rsidRPr="002F5F5F">
              <w:rPr>
                <w:b/>
                <w:bCs/>
                <w:color w:val="000000"/>
                <w:lang w:eastAsia="en-US"/>
              </w:rPr>
              <w:t>10.</w:t>
            </w:r>
          </w:p>
        </w:tc>
        <w:tc>
          <w:tcPr>
            <w:tcW w:w="6156" w:type="dxa"/>
            <w:tcBorders>
              <w:top w:val="nil"/>
              <w:left w:val="nil"/>
              <w:bottom w:val="single" w:sz="4" w:space="0" w:color="auto"/>
              <w:right w:val="single" w:sz="4" w:space="0" w:color="auto"/>
            </w:tcBorders>
            <w:shd w:val="clear" w:color="000000" w:fill="FFFFFF"/>
            <w:vAlign w:val="center"/>
            <w:hideMark/>
          </w:tcPr>
          <w:p w:rsidR="00AB6B77" w:rsidRPr="002F5F5F" w:rsidRDefault="00AB6B77" w:rsidP="00F84771">
            <w:pPr>
              <w:rPr>
                <w:b/>
                <w:bCs/>
                <w:color w:val="000000"/>
                <w:lang w:eastAsia="en-US"/>
              </w:rPr>
            </w:pPr>
            <w:r w:rsidRPr="002F5F5F">
              <w:rPr>
                <w:b/>
                <w:bCs/>
                <w:color w:val="000000"/>
                <w:lang w:eastAsia="en-US"/>
              </w:rPr>
              <w:t>Тариф на послуги з постачання гарячої води з ПДВ</w:t>
            </w:r>
          </w:p>
        </w:tc>
        <w:tc>
          <w:tcPr>
            <w:tcW w:w="1300" w:type="dxa"/>
            <w:tcBorders>
              <w:top w:val="nil"/>
              <w:left w:val="nil"/>
              <w:bottom w:val="single" w:sz="4" w:space="0" w:color="auto"/>
              <w:right w:val="single" w:sz="4" w:space="0" w:color="auto"/>
            </w:tcBorders>
            <w:shd w:val="clear" w:color="000000" w:fill="FFFFFF"/>
            <w:vAlign w:val="center"/>
            <w:hideMark/>
          </w:tcPr>
          <w:p w:rsidR="00AB6B77" w:rsidRPr="002F5F5F" w:rsidRDefault="00AB6B77" w:rsidP="00F84771">
            <w:pPr>
              <w:jc w:val="center"/>
              <w:rPr>
                <w:b/>
                <w:bCs/>
                <w:color w:val="000000"/>
                <w:lang w:eastAsia="en-US"/>
              </w:rPr>
            </w:pPr>
            <w:r w:rsidRPr="002F5F5F">
              <w:rPr>
                <w:b/>
                <w:bCs/>
                <w:color w:val="000000"/>
                <w:lang w:eastAsia="en-US"/>
              </w:rPr>
              <w:t>грн./Гкал</w:t>
            </w:r>
          </w:p>
        </w:tc>
        <w:tc>
          <w:tcPr>
            <w:tcW w:w="1380" w:type="dxa"/>
            <w:tcBorders>
              <w:top w:val="nil"/>
              <w:left w:val="nil"/>
              <w:bottom w:val="single" w:sz="4" w:space="0" w:color="auto"/>
              <w:right w:val="single" w:sz="4" w:space="0" w:color="auto"/>
            </w:tcBorders>
            <w:shd w:val="clear" w:color="000000" w:fill="FFFFF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3 886,12</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AB6B77" w:rsidRPr="002F5F5F" w:rsidRDefault="00AB6B77" w:rsidP="00F84771">
            <w:pPr>
              <w:jc w:val="center"/>
              <w:rPr>
                <w:b/>
                <w:bCs/>
                <w:color w:val="000000"/>
                <w:sz w:val="26"/>
                <w:szCs w:val="26"/>
                <w:lang w:eastAsia="en-US"/>
              </w:rPr>
            </w:pPr>
            <w:r w:rsidRPr="002F5F5F">
              <w:rPr>
                <w:b/>
                <w:bCs/>
                <w:color w:val="000000"/>
                <w:sz w:val="26"/>
                <w:szCs w:val="26"/>
                <w:lang w:eastAsia="en-US"/>
              </w:rPr>
              <w:t> </w:t>
            </w:r>
          </w:p>
        </w:tc>
      </w:tr>
    </w:tbl>
    <w:p w:rsidR="007D40FD" w:rsidRPr="00A36B9D" w:rsidRDefault="007D40FD" w:rsidP="007D40FD">
      <w:pPr>
        <w:rPr>
          <w:bCs/>
          <w:szCs w:val="28"/>
        </w:rPr>
      </w:pPr>
    </w:p>
    <w:p w:rsidR="007D40FD" w:rsidRPr="00FB1939" w:rsidRDefault="00AB6B77" w:rsidP="007D40FD">
      <w:pPr>
        <w:rPr>
          <w:b/>
          <w:bCs/>
          <w:szCs w:val="28"/>
          <w:lang w:val="uk-UA"/>
        </w:rPr>
      </w:pPr>
      <w:r w:rsidRPr="00FB1939">
        <w:rPr>
          <w:b/>
          <w:bCs/>
          <w:szCs w:val="28"/>
          <w:lang w:val="uk-UA"/>
        </w:rPr>
        <w:t>Заступник начальника відділу інфраструктури</w:t>
      </w:r>
      <w:r w:rsidR="00FB1939">
        <w:rPr>
          <w:b/>
          <w:bCs/>
          <w:szCs w:val="28"/>
        </w:rPr>
        <w:tab/>
      </w:r>
      <w:r w:rsidR="00FB1939">
        <w:rPr>
          <w:b/>
          <w:bCs/>
          <w:szCs w:val="28"/>
        </w:rPr>
        <w:tab/>
      </w:r>
      <w:r w:rsidR="00FB1939">
        <w:rPr>
          <w:b/>
          <w:bCs/>
          <w:szCs w:val="28"/>
        </w:rPr>
        <w:tab/>
      </w:r>
      <w:r w:rsidR="007D40FD" w:rsidRPr="00FB1939">
        <w:rPr>
          <w:b/>
          <w:bCs/>
          <w:szCs w:val="28"/>
        </w:rPr>
        <w:t xml:space="preserve">       </w:t>
      </w:r>
      <w:r w:rsidRPr="00FB1939">
        <w:rPr>
          <w:b/>
          <w:bCs/>
          <w:szCs w:val="28"/>
          <w:lang w:val="uk-UA"/>
        </w:rPr>
        <w:t>П.БЕСКУПСЬКИЙ</w:t>
      </w:r>
    </w:p>
    <w:p w:rsidR="007D40FD" w:rsidRPr="00A36B9D" w:rsidRDefault="007D40FD" w:rsidP="007D40FD">
      <w:pPr>
        <w:rPr>
          <w:b/>
          <w:szCs w:val="28"/>
        </w:rPr>
      </w:pPr>
    </w:p>
    <w:p w:rsidR="007D40FD" w:rsidRPr="00A36B9D" w:rsidRDefault="007D40FD" w:rsidP="007D40FD">
      <w:pPr>
        <w:rPr>
          <w:b/>
          <w:szCs w:val="28"/>
        </w:rPr>
      </w:pPr>
      <w:r w:rsidRPr="00A36B9D">
        <w:rPr>
          <w:b/>
          <w:szCs w:val="28"/>
        </w:rPr>
        <w:t>Керуючий справами виконавчого комітету</w:t>
      </w:r>
      <w:r w:rsidRPr="00A36B9D">
        <w:rPr>
          <w:b/>
          <w:szCs w:val="28"/>
        </w:rPr>
        <w:tab/>
      </w:r>
      <w:r w:rsidR="00AB6B77">
        <w:rPr>
          <w:b/>
          <w:szCs w:val="28"/>
        </w:rPr>
        <w:tab/>
      </w:r>
      <w:r w:rsidR="00AB6B77">
        <w:rPr>
          <w:b/>
          <w:szCs w:val="28"/>
        </w:rPr>
        <w:tab/>
      </w:r>
      <w:r w:rsidRPr="00A36B9D">
        <w:rPr>
          <w:b/>
          <w:szCs w:val="28"/>
        </w:rPr>
        <w:tab/>
        <w:t xml:space="preserve">       Надія БОЙЧУК</w:t>
      </w:r>
    </w:p>
    <w:p w:rsidR="007D40FD" w:rsidRPr="00935585" w:rsidRDefault="007D40FD" w:rsidP="007D40FD"/>
    <w:p w:rsidR="007D40FD" w:rsidRPr="007D40FD" w:rsidRDefault="007D40FD" w:rsidP="003C0820">
      <w:pPr>
        <w:tabs>
          <w:tab w:val="left" w:pos="120"/>
        </w:tabs>
        <w:jc w:val="both"/>
        <w:rPr>
          <w:lang w:val="uk-UA"/>
        </w:rPr>
      </w:pPr>
    </w:p>
    <w:p w:rsidR="00622C2F" w:rsidRPr="0088219F" w:rsidRDefault="00622C2F" w:rsidP="00622C2F">
      <w:pPr>
        <w:tabs>
          <w:tab w:val="left" w:pos="120"/>
        </w:tabs>
        <w:jc w:val="both"/>
        <w:rPr>
          <w:b/>
          <w:u w:val="single"/>
          <w:lang w:val="uk-UA"/>
        </w:rPr>
      </w:pPr>
      <w:r w:rsidRPr="0088219F">
        <w:rPr>
          <w:b/>
          <w:u w:val="single"/>
          <w:lang w:val="uk-UA"/>
        </w:rPr>
        <w:t>РІШЕННЯ №</w:t>
      </w:r>
      <w:r w:rsidR="00A77EDA" w:rsidRPr="0088219F">
        <w:rPr>
          <w:b/>
          <w:u w:val="single"/>
          <w:lang w:val="uk-UA"/>
        </w:rPr>
        <w:t>3</w:t>
      </w:r>
    </w:p>
    <w:p w:rsidR="00FB1939" w:rsidRPr="00FB1939" w:rsidRDefault="00FB1939" w:rsidP="00FB1939">
      <w:pPr>
        <w:shd w:val="clear" w:color="auto" w:fill="FFFFFF"/>
        <w:tabs>
          <w:tab w:val="left" w:pos="3780"/>
          <w:tab w:val="left" w:pos="4680"/>
        </w:tabs>
        <w:spacing w:line="293" w:lineRule="atLeast"/>
        <w:ind w:right="4019"/>
        <w:jc w:val="both"/>
        <w:textAlignment w:val="baseline"/>
        <w:rPr>
          <w:rFonts w:eastAsia="Calibri"/>
          <w:b/>
          <w:bCs/>
          <w:lang w:val="uk-UA" w:eastAsia="uk-UA"/>
        </w:rPr>
      </w:pPr>
      <w:r w:rsidRPr="00FB1939">
        <w:rPr>
          <w:rFonts w:eastAsia="Calibri"/>
          <w:b/>
          <w:bCs/>
          <w:lang w:val="uk-UA" w:eastAsia="uk-UA"/>
        </w:rPr>
        <w:t xml:space="preserve">Про затвердження звіту по виконанню фінансового плану КНП «Центр ПМСД м.Новодністровськ»  за </w:t>
      </w:r>
      <w:r w:rsidRPr="00FB1939">
        <w:rPr>
          <w:rFonts w:eastAsia="Calibri"/>
          <w:b/>
          <w:bCs/>
          <w:lang w:val="en-US" w:eastAsia="uk-UA"/>
        </w:rPr>
        <w:t>I</w:t>
      </w:r>
      <w:r w:rsidRPr="00FB1939">
        <w:rPr>
          <w:rFonts w:eastAsia="Calibri"/>
          <w:b/>
          <w:bCs/>
          <w:lang w:val="uk-UA" w:eastAsia="uk-UA"/>
        </w:rPr>
        <w:t xml:space="preserve"> квартал</w:t>
      </w:r>
      <w:r w:rsidRPr="00FB1939">
        <w:rPr>
          <w:rFonts w:eastAsia="Calibri"/>
          <w:b/>
          <w:bCs/>
          <w:lang w:eastAsia="uk-UA"/>
        </w:rPr>
        <w:t xml:space="preserve"> </w:t>
      </w:r>
      <w:r w:rsidRPr="00FB1939">
        <w:rPr>
          <w:rFonts w:eastAsia="Calibri"/>
          <w:b/>
          <w:bCs/>
          <w:lang w:val="uk-UA" w:eastAsia="uk-UA"/>
        </w:rPr>
        <w:t>2022 року</w:t>
      </w:r>
    </w:p>
    <w:p w:rsidR="00FB1939" w:rsidRPr="00FB1939" w:rsidRDefault="00FB1939" w:rsidP="00FB1939">
      <w:pPr>
        <w:jc w:val="both"/>
        <w:rPr>
          <w:rFonts w:eastAsia="Calibri"/>
          <w:lang w:val="uk-UA" w:eastAsia="uk-UA"/>
        </w:rPr>
      </w:pPr>
    </w:p>
    <w:p w:rsidR="00FB1939" w:rsidRPr="00FB1939" w:rsidRDefault="00FB1939" w:rsidP="0088219F">
      <w:pPr>
        <w:ind w:firstLine="720"/>
        <w:jc w:val="both"/>
        <w:rPr>
          <w:rFonts w:eastAsia="Calibri"/>
          <w:lang w:val="uk-UA" w:eastAsia="uk-UA"/>
        </w:rPr>
      </w:pPr>
      <w:r w:rsidRPr="00FB1939">
        <w:rPr>
          <w:rFonts w:eastAsia="Calibri"/>
          <w:lang w:val="uk-UA" w:eastAsia="uk-UA"/>
        </w:rPr>
        <w:t xml:space="preserve">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головного лікаря КНП «Центр ПМСД м.Новодністровськ» Щасливої Т.І., виконавчий комітет Новодністровської міської ради </w:t>
      </w:r>
    </w:p>
    <w:p w:rsidR="00FB1939" w:rsidRPr="00FB1939" w:rsidRDefault="00FB1939" w:rsidP="00FB1939">
      <w:pPr>
        <w:ind w:firstLine="720"/>
        <w:jc w:val="both"/>
        <w:rPr>
          <w:rFonts w:eastAsia="Calibri"/>
          <w:lang w:val="uk-UA" w:eastAsia="uk-UA"/>
        </w:rPr>
      </w:pPr>
    </w:p>
    <w:p w:rsidR="00FB1939" w:rsidRPr="00FB1939" w:rsidRDefault="00FB1939" w:rsidP="00FB1939">
      <w:pPr>
        <w:tabs>
          <w:tab w:val="center" w:pos="5100"/>
          <w:tab w:val="left" w:pos="7650"/>
        </w:tabs>
        <w:jc w:val="center"/>
        <w:outlineLvl w:val="0"/>
        <w:rPr>
          <w:rFonts w:eastAsia="Calibri"/>
          <w:b/>
          <w:lang w:val="uk-UA" w:eastAsia="uk-UA"/>
        </w:rPr>
      </w:pPr>
      <w:r w:rsidRPr="00FB1939">
        <w:rPr>
          <w:rFonts w:eastAsia="Calibri"/>
          <w:b/>
          <w:lang w:val="uk-UA" w:eastAsia="uk-UA"/>
        </w:rPr>
        <w:t>В И Р І Ш И В:</w:t>
      </w:r>
    </w:p>
    <w:p w:rsidR="00FB1939" w:rsidRPr="00FB1939" w:rsidRDefault="00FB1939" w:rsidP="00FB1939">
      <w:pPr>
        <w:ind w:firstLine="561"/>
        <w:jc w:val="center"/>
        <w:rPr>
          <w:rFonts w:eastAsia="Calibri"/>
          <w:b/>
          <w:lang w:val="uk-UA" w:eastAsia="uk-UA"/>
        </w:rPr>
      </w:pPr>
    </w:p>
    <w:p w:rsidR="00FB1939" w:rsidRPr="00FB1939" w:rsidRDefault="00FB1939" w:rsidP="00FB1939">
      <w:pPr>
        <w:ind w:firstLine="708"/>
        <w:jc w:val="both"/>
        <w:rPr>
          <w:rFonts w:eastAsia="Calibri"/>
          <w:lang w:val="uk-UA" w:eastAsia="uk-UA"/>
        </w:rPr>
      </w:pPr>
      <w:r w:rsidRPr="00FB1939">
        <w:rPr>
          <w:rFonts w:eastAsia="Calibri"/>
          <w:lang w:val="uk-UA" w:eastAsia="uk-UA"/>
        </w:rPr>
        <w:t xml:space="preserve">1. Затвердити звіт про виконання фінансового плану КНП «Центр ПМСД м.Новодністровськ»  за </w:t>
      </w:r>
      <w:r w:rsidRPr="00FB1939">
        <w:rPr>
          <w:rFonts w:eastAsia="Calibri"/>
          <w:bCs/>
          <w:lang w:val="en-US" w:eastAsia="uk-UA"/>
        </w:rPr>
        <w:t>I</w:t>
      </w:r>
      <w:r w:rsidRPr="00FB1939">
        <w:rPr>
          <w:rFonts w:eastAsia="Calibri"/>
          <w:bCs/>
          <w:lang w:val="uk-UA" w:eastAsia="uk-UA"/>
        </w:rPr>
        <w:t xml:space="preserve"> квартал</w:t>
      </w:r>
      <w:r w:rsidRPr="00FB1939">
        <w:rPr>
          <w:rFonts w:eastAsia="Calibri"/>
          <w:bCs/>
          <w:lang w:eastAsia="uk-UA"/>
        </w:rPr>
        <w:t xml:space="preserve"> </w:t>
      </w:r>
      <w:r w:rsidRPr="00FB1939">
        <w:rPr>
          <w:rFonts w:eastAsia="Calibri"/>
          <w:bCs/>
          <w:lang w:val="uk-UA" w:eastAsia="uk-UA"/>
        </w:rPr>
        <w:t>2022 року</w:t>
      </w:r>
      <w:r w:rsidRPr="00FB1939">
        <w:rPr>
          <w:rFonts w:eastAsia="Calibri"/>
          <w:lang w:val="uk-UA" w:eastAsia="uk-UA"/>
        </w:rPr>
        <w:t xml:space="preserve"> згідно додатку. </w:t>
      </w:r>
    </w:p>
    <w:p w:rsidR="00FB1939" w:rsidRPr="00FB1939" w:rsidRDefault="00FB1939" w:rsidP="00FB1939">
      <w:pPr>
        <w:ind w:firstLine="720"/>
        <w:jc w:val="both"/>
        <w:rPr>
          <w:lang w:val="uk-UA"/>
        </w:rPr>
      </w:pPr>
      <w:r w:rsidRPr="00FB1939">
        <w:rPr>
          <w:lang w:val="uk-UA"/>
        </w:rPr>
        <w:t>2. 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FB1939" w:rsidRPr="00FB1939" w:rsidRDefault="00FB1939" w:rsidP="00FB1939">
      <w:pPr>
        <w:ind w:firstLine="720"/>
        <w:jc w:val="both"/>
        <w:rPr>
          <w:lang w:val="uk-UA" w:eastAsia="uk-UA"/>
        </w:rPr>
      </w:pPr>
      <w:r w:rsidRPr="00FB1939">
        <w:rPr>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A77EDA" w:rsidRPr="0088219F" w:rsidRDefault="00A77EDA" w:rsidP="00FB1939">
      <w:pPr>
        <w:tabs>
          <w:tab w:val="left" w:pos="0"/>
          <w:tab w:val="left" w:pos="540"/>
        </w:tabs>
        <w:jc w:val="both"/>
        <w:rPr>
          <w:lang w:val="uk-UA"/>
        </w:rPr>
      </w:pPr>
    </w:p>
    <w:p w:rsidR="00622C2F" w:rsidRPr="0088219F" w:rsidRDefault="00AB6B77" w:rsidP="00622C2F">
      <w:pPr>
        <w:jc w:val="center"/>
        <w:rPr>
          <w:i/>
          <w:lang w:val="uk-UA"/>
        </w:rPr>
      </w:pPr>
      <w:r w:rsidRPr="0088219F">
        <w:rPr>
          <w:i/>
          <w:lang w:val="uk-UA"/>
        </w:rPr>
        <w:t xml:space="preserve">Доповідають: </w:t>
      </w:r>
      <w:r w:rsidR="00622C2F" w:rsidRPr="0088219F">
        <w:rPr>
          <w:i/>
          <w:lang w:val="uk-UA"/>
        </w:rPr>
        <w:t>Сабаш С.В., начальник відділу економіки та управління комунальним майном</w:t>
      </w:r>
      <w:r w:rsidR="0088219F" w:rsidRPr="0088219F">
        <w:rPr>
          <w:i/>
          <w:lang w:val="uk-UA"/>
        </w:rPr>
        <w:t>,</w:t>
      </w:r>
    </w:p>
    <w:p w:rsidR="00AB6B77" w:rsidRPr="0088219F" w:rsidRDefault="0088219F" w:rsidP="00622C2F">
      <w:pPr>
        <w:jc w:val="center"/>
        <w:rPr>
          <w:i/>
          <w:lang w:val="uk-UA"/>
        </w:rPr>
      </w:pPr>
      <w:r w:rsidRPr="0088219F">
        <w:rPr>
          <w:i/>
          <w:lang w:val="uk-UA"/>
        </w:rPr>
        <w:t>Щаслива Т.І., головний лікар КНП «Центр ПМСД м.Новодністровськ»</w:t>
      </w:r>
    </w:p>
    <w:p w:rsidR="00622C2F" w:rsidRDefault="00622C2F" w:rsidP="007D40FD">
      <w:pPr>
        <w:rPr>
          <w:lang w:val="uk-UA"/>
        </w:rPr>
      </w:pPr>
    </w:p>
    <w:p w:rsidR="0088219F" w:rsidRDefault="0088219F" w:rsidP="007D40FD">
      <w:pPr>
        <w:rPr>
          <w:lang w:val="uk-UA"/>
        </w:rPr>
      </w:pPr>
    </w:p>
    <w:p w:rsidR="0088219F" w:rsidRPr="0088219F" w:rsidRDefault="0088219F" w:rsidP="007D40FD">
      <w:pPr>
        <w:rPr>
          <w:lang w:val="uk-UA"/>
        </w:rPr>
      </w:pPr>
    </w:p>
    <w:p w:rsidR="00622C2F" w:rsidRPr="0088219F" w:rsidRDefault="00622C2F" w:rsidP="00622C2F">
      <w:pPr>
        <w:tabs>
          <w:tab w:val="left" w:pos="120"/>
        </w:tabs>
        <w:jc w:val="both"/>
        <w:rPr>
          <w:b/>
          <w:u w:val="single"/>
          <w:lang w:val="uk-UA"/>
        </w:rPr>
      </w:pPr>
      <w:r w:rsidRPr="0088219F">
        <w:rPr>
          <w:b/>
          <w:u w:val="single"/>
          <w:lang w:val="uk-UA"/>
        </w:rPr>
        <w:lastRenderedPageBreak/>
        <w:t>РІШЕННЯ №</w:t>
      </w:r>
      <w:r w:rsidR="00A77EDA" w:rsidRPr="0088219F">
        <w:rPr>
          <w:b/>
          <w:u w:val="single"/>
          <w:lang w:val="uk-UA"/>
        </w:rPr>
        <w:t>4</w:t>
      </w:r>
    </w:p>
    <w:p w:rsidR="0088219F" w:rsidRPr="0088219F" w:rsidRDefault="0088219F" w:rsidP="0088219F">
      <w:pPr>
        <w:shd w:val="clear" w:color="auto" w:fill="FFFFFF"/>
        <w:tabs>
          <w:tab w:val="left" w:pos="3780"/>
          <w:tab w:val="left" w:pos="4680"/>
        </w:tabs>
        <w:spacing w:line="293" w:lineRule="atLeast"/>
        <w:ind w:right="4419"/>
        <w:jc w:val="both"/>
        <w:textAlignment w:val="baseline"/>
        <w:rPr>
          <w:b/>
          <w:bCs/>
        </w:rPr>
      </w:pPr>
      <w:r w:rsidRPr="0088219F">
        <w:rPr>
          <w:b/>
          <w:bCs/>
        </w:rPr>
        <w:t>Про затвердження звіту по виконанню фінансового плану КНП «</w:t>
      </w:r>
      <w:r w:rsidRPr="0088219F">
        <w:rPr>
          <w:b/>
          <w:bCs/>
        </w:rPr>
        <w:t xml:space="preserve">Новодністровська </w:t>
      </w:r>
      <w:r w:rsidRPr="0088219F">
        <w:rPr>
          <w:b/>
          <w:bCs/>
        </w:rPr>
        <w:t>міська поліклініка</w:t>
      </w:r>
      <w:r w:rsidRPr="0088219F">
        <w:rPr>
          <w:b/>
          <w:bCs/>
        </w:rPr>
        <w:t>»</w:t>
      </w:r>
      <w:r w:rsidRPr="0088219F">
        <w:rPr>
          <w:b/>
          <w:bCs/>
        </w:rPr>
        <w:t xml:space="preserve"> за 2021 рік</w:t>
      </w:r>
    </w:p>
    <w:p w:rsidR="0088219F" w:rsidRPr="0088219F" w:rsidRDefault="0088219F" w:rsidP="0088219F">
      <w:pPr>
        <w:jc w:val="both"/>
      </w:pPr>
    </w:p>
    <w:p w:rsidR="0088219F" w:rsidRPr="0088219F" w:rsidRDefault="0088219F" w:rsidP="0088219F">
      <w:pPr>
        <w:ind w:firstLine="720"/>
        <w:jc w:val="both"/>
      </w:pPr>
      <w:r w:rsidRPr="0088219F">
        <w:t xml:space="preserve">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директора КНП «Новодністровська міська поліклініка» Довбенко О.М, виконавчий комітет Новодністровської міської ради </w:t>
      </w:r>
    </w:p>
    <w:p w:rsidR="0088219F" w:rsidRPr="0088219F" w:rsidRDefault="0088219F" w:rsidP="0088219F">
      <w:pPr>
        <w:ind w:firstLine="720"/>
        <w:jc w:val="both"/>
      </w:pPr>
    </w:p>
    <w:p w:rsidR="0088219F" w:rsidRPr="0088219F" w:rsidRDefault="0088219F" w:rsidP="0088219F">
      <w:pPr>
        <w:tabs>
          <w:tab w:val="center" w:pos="5100"/>
          <w:tab w:val="left" w:pos="7650"/>
        </w:tabs>
        <w:jc w:val="center"/>
        <w:outlineLvl w:val="0"/>
        <w:rPr>
          <w:b/>
        </w:rPr>
      </w:pPr>
      <w:r w:rsidRPr="0088219F">
        <w:rPr>
          <w:b/>
        </w:rPr>
        <w:t>В И Р І Ш И В:</w:t>
      </w:r>
    </w:p>
    <w:p w:rsidR="0088219F" w:rsidRPr="0088219F" w:rsidRDefault="0088219F" w:rsidP="0088219F">
      <w:pPr>
        <w:ind w:firstLine="561"/>
        <w:jc w:val="center"/>
        <w:rPr>
          <w:b/>
        </w:rPr>
      </w:pPr>
    </w:p>
    <w:p w:rsidR="0088219F" w:rsidRPr="0088219F" w:rsidRDefault="0088219F" w:rsidP="0088219F">
      <w:pPr>
        <w:ind w:firstLine="708"/>
        <w:jc w:val="both"/>
      </w:pPr>
      <w:r w:rsidRPr="0088219F">
        <w:t>1. Затвердити звіт про виконання фінансового плану КНП «Новодністровська міська поліклініка</w:t>
      </w:r>
      <w:r w:rsidRPr="0088219F">
        <w:t>»</w:t>
      </w:r>
      <w:r w:rsidRPr="0088219F">
        <w:t xml:space="preserve"> за 2021</w:t>
      </w:r>
      <w:r w:rsidRPr="0088219F">
        <w:rPr>
          <w:b/>
          <w:bCs/>
        </w:rPr>
        <w:t xml:space="preserve"> </w:t>
      </w:r>
      <w:r w:rsidRPr="0088219F">
        <w:t xml:space="preserve">ріку згідно додатку. </w:t>
      </w:r>
    </w:p>
    <w:p w:rsidR="0088219F" w:rsidRPr="0088219F" w:rsidRDefault="0088219F" w:rsidP="0088219F">
      <w:pPr>
        <w:pStyle w:val="a6"/>
        <w:spacing w:before="0" w:beforeAutospacing="0" w:after="0" w:afterAutospacing="0"/>
        <w:ind w:firstLine="720"/>
        <w:jc w:val="both"/>
        <w:rPr>
          <w:rFonts w:ascii="Times New Roman" w:hAnsi="Times New Roman" w:cs="Times New Roman"/>
          <w:sz w:val="24"/>
          <w:szCs w:val="24"/>
          <w:lang w:val="uk-UA"/>
        </w:rPr>
      </w:pPr>
      <w:r w:rsidRPr="0088219F">
        <w:rPr>
          <w:rFonts w:ascii="Times New Roman" w:hAnsi="Times New Roman" w:cs="Times New Roman"/>
          <w:sz w:val="24"/>
          <w:szCs w:val="24"/>
          <w:lang w:val="uk-UA"/>
        </w:rPr>
        <w:t>2. 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88219F" w:rsidRPr="0088219F" w:rsidRDefault="0088219F" w:rsidP="0088219F">
      <w:pPr>
        <w:pStyle w:val="a6"/>
        <w:spacing w:before="0" w:beforeAutospacing="0" w:after="0" w:afterAutospacing="0"/>
        <w:ind w:firstLine="720"/>
        <w:jc w:val="both"/>
        <w:rPr>
          <w:rFonts w:ascii="Times New Roman" w:hAnsi="Times New Roman" w:cs="Times New Roman"/>
          <w:sz w:val="24"/>
          <w:szCs w:val="24"/>
          <w:lang w:val="uk-UA" w:eastAsia="uk-UA"/>
        </w:rPr>
      </w:pPr>
      <w:r w:rsidRPr="0088219F">
        <w:rPr>
          <w:rFonts w:ascii="Times New Roman" w:hAnsi="Times New Roman" w:cs="Times New Roman"/>
          <w:sz w:val="24"/>
          <w:szCs w:val="24"/>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622C2F" w:rsidRPr="0088219F" w:rsidRDefault="00622C2F" w:rsidP="00622C2F">
      <w:pPr>
        <w:tabs>
          <w:tab w:val="left" w:pos="3780"/>
          <w:tab w:val="left" w:pos="4320"/>
          <w:tab w:val="left" w:pos="4680"/>
        </w:tabs>
        <w:ind w:right="5035"/>
        <w:jc w:val="both"/>
        <w:rPr>
          <w:b/>
          <w:lang w:val="uk-UA"/>
        </w:rPr>
      </w:pPr>
    </w:p>
    <w:p w:rsidR="00622C2F" w:rsidRPr="0088219F" w:rsidRDefault="00AB6B77" w:rsidP="00622C2F">
      <w:pPr>
        <w:jc w:val="center"/>
        <w:rPr>
          <w:i/>
          <w:lang w:val="uk-UA"/>
        </w:rPr>
      </w:pPr>
      <w:r w:rsidRPr="0088219F">
        <w:rPr>
          <w:i/>
          <w:lang w:val="uk-UA"/>
        </w:rPr>
        <w:t xml:space="preserve">Доповідають: </w:t>
      </w:r>
      <w:r w:rsidR="00622C2F" w:rsidRPr="0088219F">
        <w:rPr>
          <w:i/>
          <w:lang w:val="uk-UA"/>
        </w:rPr>
        <w:t>Сабаш С.В., начальник відділу економіки та управління комунальним майном</w:t>
      </w:r>
    </w:p>
    <w:p w:rsidR="00AB6B77" w:rsidRPr="0088219F" w:rsidRDefault="0088219F" w:rsidP="00622C2F">
      <w:pPr>
        <w:jc w:val="center"/>
        <w:rPr>
          <w:i/>
          <w:lang w:val="uk-UA"/>
        </w:rPr>
      </w:pPr>
      <w:r w:rsidRPr="0088219F">
        <w:rPr>
          <w:i/>
          <w:lang w:val="uk-UA"/>
        </w:rPr>
        <w:t>Довбенко О.М., директор КНП «Новодністровська міська поліклініка»</w:t>
      </w:r>
    </w:p>
    <w:p w:rsidR="00622C2F" w:rsidRPr="0088219F" w:rsidRDefault="00622C2F" w:rsidP="003C0820">
      <w:pPr>
        <w:tabs>
          <w:tab w:val="left" w:pos="120"/>
        </w:tabs>
        <w:jc w:val="both"/>
        <w:rPr>
          <w:i/>
          <w:lang w:val="uk-UA"/>
        </w:rPr>
      </w:pPr>
    </w:p>
    <w:p w:rsidR="004805BC" w:rsidRPr="0088219F" w:rsidRDefault="004805BC" w:rsidP="003C0820">
      <w:pPr>
        <w:tabs>
          <w:tab w:val="left" w:pos="120"/>
        </w:tabs>
        <w:jc w:val="both"/>
        <w:rPr>
          <w:lang w:val="uk-UA"/>
        </w:rPr>
      </w:pPr>
    </w:p>
    <w:p w:rsidR="003C0820" w:rsidRPr="0088219F" w:rsidRDefault="003C0820" w:rsidP="006021F3">
      <w:pPr>
        <w:tabs>
          <w:tab w:val="left" w:pos="120"/>
        </w:tabs>
        <w:jc w:val="both"/>
        <w:rPr>
          <w:b/>
          <w:u w:val="single"/>
          <w:lang w:val="uk-UA"/>
        </w:rPr>
      </w:pPr>
      <w:r w:rsidRPr="0088219F">
        <w:rPr>
          <w:b/>
          <w:u w:val="single"/>
          <w:lang w:val="uk-UA"/>
        </w:rPr>
        <w:t>РІШЕННЯ №</w:t>
      </w:r>
      <w:r w:rsidR="00A77EDA" w:rsidRPr="0088219F">
        <w:rPr>
          <w:b/>
          <w:u w:val="single"/>
          <w:lang w:val="uk-UA"/>
        </w:rPr>
        <w:t>5</w:t>
      </w:r>
    </w:p>
    <w:p w:rsidR="0088219F" w:rsidRPr="0088219F" w:rsidRDefault="0088219F" w:rsidP="0088219F">
      <w:pPr>
        <w:shd w:val="clear" w:color="auto" w:fill="FFFFFF"/>
        <w:tabs>
          <w:tab w:val="left" w:pos="3780"/>
          <w:tab w:val="left" w:pos="4680"/>
        </w:tabs>
        <w:spacing w:line="293" w:lineRule="atLeast"/>
        <w:ind w:right="4419"/>
        <w:jc w:val="both"/>
        <w:textAlignment w:val="baseline"/>
        <w:rPr>
          <w:b/>
          <w:bCs/>
        </w:rPr>
      </w:pPr>
      <w:r w:rsidRPr="0088219F">
        <w:rPr>
          <w:b/>
          <w:bCs/>
        </w:rPr>
        <w:t>Про затвердження звіту по виконанню фінансового плану ДКП Управління «Тепловодоканал»</w:t>
      </w:r>
      <w:r w:rsidRPr="0088219F">
        <w:t xml:space="preserve"> </w:t>
      </w:r>
      <w:r w:rsidRPr="0088219F">
        <w:rPr>
          <w:b/>
          <w:bCs/>
        </w:rPr>
        <w:t>за І квартал 2022 року</w:t>
      </w:r>
    </w:p>
    <w:p w:rsidR="0088219F" w:rsidRPr="0088219F" w:rsidRDefault="0088219F" w:rsidP="0088219F">
      <w:pPr>
        <w:jc w:val="both"/>
      </w:pPr>
    </w:p>
    <w:p w:rsidR="0088219F" w:rsidRPr="0088219F" w:rsidRDefault="0088219F" w:rsidP="0088219F">
      <w:pPr>
        <w:ind w:firstLine="720"/>
        <w:jc w:val="both"/>
      </w:pPr>
      <w:r w:rsidRPr="0088219F">
        <w:t xml:space="preserve">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начальника ДКП Управління «Тепловодоканал» Цибульського І.М., виконавчий комітет Новодністровської міської ради </w:t>
      </w:r>
    </w:p>
    <w:p w:rsidR="0088219F" w:rsidRPr="0088219F" w:rsidRDefault="0088219F" w:rsidP="0088219F">
      <w:pPr>
        <w:ind w:firstLine="720"/>
        <w:jc w:val="both"/>
      </w:pPr>
    </w:p>
    <w:p w:rsidR="0088219F" w:rsidRPr="0088219F" w:rsidRDefault="0088219F" w:rsidP="0088219F">
      <w:pPr>
        <w:tabs>
          <w:tab w:val="center" w:pos="5100"/>
          <w:tab w:val="left" w:pos="7650"/>
        </w:tabs>
        <w:jc w:val="center"/>
        <w:outlineLvl w:val="0"/>
        <w:rPr>
          <w:b/>
        </w:rPr>
      </w:pPr>
      <w:r w:rsidRPr="0088219F">
        <w:rPr>
          <w:b/>
        </w:rPr>
        <w:t>В И Р І Ш И В:</w:t>
      </w:r>
    </w:p>
    <w:p w:rsidR="0088219F" w:rsidRPr="0088219F" w:rsidRDefault="0088219F" w:rsidP="0088219F">
      <w:pPr>
        <w:ind w:firstLine="561"/>
        <w:jc w:val="center"/>
        <w:rPr>
          <w:b/>
        </w:rPr>
      </w:pPr>
    </w:p>
    <w:p w:rsidR="0088219F" w:rsidRPr="0088219F" w:rsidRDefault="0088219F" w:rsidP="0088219F">
      <w:pPr>
        <w:ind w:firstLine="708"/>
        <w:jc w:val="both"/>
      </w:pPr>
      <w:r w:rsidRPr="0088219F">
        <w:t>1. Затвердити звіт про виконання фінансового плану ДКП Управління «</w:t>
      </w:r>
      <w:r w:rsidRPr="0088219F">
        <w:t xml:space="preserve">Тепловодоканал» </w:t>
      </w:r>
      <w:r w:rsidRPr="0088219F">
        <w:t>за І квартал 2022</w:t>
      </w:r>
      <w:r w:rsidRPr="0088219F">
        <w:rPr>
          <w:b/>
          <w:bCs/>
        </w:rPr>
        <w:t xml:space="preserve"> </w:t>
      </w:r>
      <w:r w:rsidRPr="0088219F">
        <w:t xml:space="preserve">року згідно додатку. </w:t>
      </w:r>
    </w:p>
    <w:p w:rsidR="0088219F" w:rsidRPr="0088219F" w:rsidRDefault="0088219F" w:rsidP="0088219F">
      <w:pPr>
        <w:pStyle w:val="a6"/>
        <w:spacing w:before="0" w:beforeAutospacing="0" w:after="0" w:afterAutospacing="0"/>
        <w:ind w:firstLine="720"/>
        <w:jc w:val="both"/>
        <w:rPr>
          <w:rFonts w:ascii="Times New Roman" w:hAnsi="Times New Roman" w:cs="Times New Roman"/>
          <w:sz w:val="24"/>
          <w:szCs w:val="24"/>
          <w:lang w:val="uk-UA"/>
        </w:rPr>
      </w:pPr>
      <w:r w:rsidRPr="0088219F">
        <w:rPr>
          <w:rFonts w:ascii="Times New Roman" w:hAnsi="Times New Roman" w:cs="Times New Roman"/>
          <w:sz w:val="24"/>
          <w:szCs w:val="24"/>
          <w:lang w:val="uk-UA"/>
        </w:rPr>
        <w:t>2. 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88219F" w:rsidRPr="0088219F" w:rsidRDefault="0088219F" w:rsidP="0088219F">
      <w:pPr>
        <w:pStyle w:val="a6"/>
        <w:spacing w:before="0" w:beforeAutospacing="0" w:after="0" w:afterAutospacing="0"/>
        <w:ind w:firstLine="720"/>
        <w:jc w:val="both"/>
        <w:rPr>
          <w:rFonts w:ascii="Times New Roman" w:hAnsi="Times New Roman" w:cs="Times New Roman"/>
          <w:sz w:val="24"/>
          <w:szCs w:val="24"/>
          <w:lang w:val="uk-UA"/>
        </w:rPr>
      </w:pPr>
      <w:r w:rsidRPr="0088219F">
        <w:rPr>
          <w:rFonts w:ascii="Times New Roman" w:hAnsi="Times New Roman" w:cs="Times New Roman"/>
          <w:sz w:val="24"/>
          <w:szCs w:val="24"/>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092AD1" w:rsidRPr="0088219F" w:rsidRDefault="00092AD1" w:rsidP="001A2188">
      <w:pPr>
        <w:rPr>
          <w:lang w:val="uk-UA"/>
        </w:rPr>
      </w:pPr>
    </w:p>
    <w:p w:rsidR="00AB6B77" w:rsidRPr="0088219F" w:rsidRDefault="00AB6B77" w:rsidP="00AB6B77">
      <w:pPr>
        <w:jc w:val="center"/>
        <w:rPr>
          <w:lang w:val="uk-UA"/>
        </w:rPr>
      </w:pPr>
      <w:r w:rsidRPr="0088219F">
        <w:rPr>
          <w:i/>
          <w:lang w:val="uk-UA"/>
        </w:rPr>
        <w:t>Доповідають: Сабаш С.В., начальник відділу економіки та управління комунальним майном</w:t>
      </w:r>
    </w:p>
    <w:p w:rsidR="00AB6B77" w:rsidRPr="0088219F" w:rsidRDefault="00AB6B77" w:rsidP="00AB6B77">
      <w:pPr>
        <w:jc w:val="center"/>
        <w:rPr>
          <w:i/>
          <w:lang w:val="uk-UA"/>
        </w:rPr>
      </w:pPr>
      <w:r w:rsidRPr="0088219F">
        <w:rPr>
          <w:i/>
        </w:rPr>
        <w:t>Цибульський</w:t>
      </w:r>
      <w:r w:rsidRPr="0088219F">
        <w:rPr>
          <w:i/>
          <w:lang w:val="uk-UA"/>
        </w:rPr>
        <w:t xml:space="preserve"> І.М., н</w:t>
      </w:r>
      <w:r w:rsidRPr="0088219F">
        <w:rPr>
          <w:i/>
        </w:rPr>
        <w:t>ачальник ДКП Управління «Тепловодоканал»</w:t>
      </w:r>
    </w:p>
    <w:p w:rsidR="002E2709" w:rsidRPr="0088219F" w:rsidRDefault="002E2709" w:rsidP="0053675E">
      <w:pPr>
        <w:tabs>
          <w:tab w:val="left" w:pos="120"/>
        </w:tabs>
        <w:jc w:val="both"/>
        <w:rPr>
          <w:b/>
          <w:highlight w:val="yellow"/>
          <w:u w:val="single"/>
          <w:lang w:val="uk-UA"/>
        </w:rPr>
      </w:pPr>
    </w:p>
    <w:p w:rsidR="002E2709" w:rsidRPr="0088219F" w:rsidRDefault="002E2709" w:rsidP="0053675E">
      <w:pPr>
        <w:tabs>
          <w:tab w:val="left" w:pos="120"/>
        </w:tabs>
        <w:jc w:val="both"/>
        <w:rPr>
          <w:b/>
          <w:highlight w:val="yellow"/>
          <w:u w:val="single"/>
          <w:lang w:val="uk-UA"/>
        </w:rPr>
      </w:pPr>
    </w:p>
    <w:p w:rsidR="0053675E" w:rsidRPr="0088219F" w:rsidRDefault="0053675E" w:rsidP="0053675E">
      <w:pPr>
        <w:tabs>
          <w:tab w:val="left" w:pos="120"/>
        </w:tabs>
        <w:jc w:val="both"/>
        <w:rPr>
          <w:b/>
          <w:u w:val="single"/>
          <w:lang w:val="uk-UA"/>
        </w:rPr>
      </w:pPr>
      <w:r w:rsidRPr="0088219F">
        <w:rPr>
          <w:b/>
          <w:u w:val="single"/>
          <w:lang w:val="uk-UA"/>
        </w:rPr>
        <w:t>РІШЕННЯ №</w:t>
      </w:r>
      <w:r w:rsidR="00A77EDA" w:rsidRPr="0088219F">
        <w:rPr>
          <w:b/>
          <w:u w:val="single"/>
          <w:lang w:val="uk-UA"/>
        </w:rPr>
        <w:t>6</w:t>
      </w:r>
    </w:p>
    <w:p w:rsidR="006314D6" w:rsidRPr="0088219F" w:rsidRDefault="0088219F" w:rsidP="006314D6">
      <w:pPr>
        <w:rPr>
          <w:b/>
          <w:bCs/>
          <w:lang w:val="uk-UA"/>
        </w:rPr>
      </w:pPr>
      <w:r w:rsidRPr="0088219F">
        <w:rPr>
          <w:b/>
          <w:bCs/>
        </w:rPr>
        <w:t xml:space="preserve">Про надання дозволу на укладення договору купівлі-продажу квартири, </w:t>
      </w:r>
      <w:r w:rsidRPr="0088219F">
        <w:rPr>
          <w:b/>
          <w:bCs/>
          <w:lang w:val="uk-UA"/>
        </w:rPr>
        <w:t>право користування якою мають малолітні діти</w:t>
      </w:r>
    </w:p>
    <w:p w:rsidR="0088219F" w:rsidRPr="0088219F" w:rsidRDefault="0088219F" w:rsidP="006314D6">
      <w:pPr>
        <w:rPr>
          <w:lang w:val="uk-UA"/>
        </w:rPr>
      </w:pPr>
    </w:p>
    <w:p w:rsidR="00AB6B77" w:rsidRPr="0088219F" w:rsidRDefault="00AB6B77" w:rsidP="00AB6B77">
      <w:pPr>
        <w:jc w:val="center"/>
        <w:rPr>
          <w:i/>
          <w:lang w:val="uk-UA"/>
        </w:rPr>
      </w:pPr>
      <w:r w:rsidRPr="0088219F">
        <w:rPr>
          <w:i/>
          <w:lang w:val="uk-UA"/>
        </w:rPr>
        <w:t>Доповідає: Бортнік А.М., начальник ССД</w:t>
      </w:r>
    </w:p>
    <w:p w:rsidR="006314D6" w:rsidRPr="0088219F" w:rsidRDefault="006314D6" w:rsidP="006314D6">
      <w:pPr>
        <w:jc w:val="center"/>
        <w:rPr>
          <w:i/>
          <w:lang w:val="uk-UA"/>
        </w:rPr>
      </w:pPr>
    </w:p>
    <w:p w:rsidR="00AB6B77" w:rsidRPr="0088219F" w:rsidRDefault="00AB6B77" w:rsidP="00AB6B77">
      <w:pPr>
        <w:tabs>
          <w:tab w:val="left" w:pos="120"/>
        </w:tabs>
        <w:jc w:val="both"/>
        <w:rPr>
          <w:b/>
          <w:highlight w:val="yellow"/>
          <w:u w:val="single"/>
          <w:lang w:val="uk-UA"/>
        </w:rPr>
      </w:pPr>
    </w:p>
    <w:p w:rsidR="00AB6B77" w:rsidRPr="0088219F" w:rsidRDefault="00AB6B77" w:rsidP="00AB6B77">
      <w:pPr>
        <w:tabs>
          <w:tab w:val="left" w:pos="120"/>
        </w:tabs>
        <w:jc w:val="both"/>
        <w:rPr>
          <w:b/>
          <w:u w:val="single"/>
          <w:lang w:val="uk-UA"/>
        </w:rPr>
      </w:pPr>
      <w:r w:rsidRPr="0088219F">
        <w:rPr>
          <w:b/>
          <w:u w:val="single"/>
          <w:lang w:val="uk-UA"/>
        </w:rPr>
        <w:t>РІШЕННЯ №</w:t>
      </w:r>
      <w:r w:rsidRPr="0088219F">
        <w:rPr>
          <w:b/>
          <w:u w:val="single"/>
          <w:lang w:val="uk-UA"/>
        </w:rPr>
        <w:t>7</w:t>
      </w:r>
    </w:p>
    <w:tbl>
      <w:tblPr>
        <w:tblW w:w="0" w:type="auto"/>
        <w:tblLook w:val="01E0" w:firstRow="1" w:lastRow="1" w:firstColumn="1" w:lastColumn="1" w:noHBand="0" w:noVBand="0"/>
      </w:tblPr>
      <w:tblGrid>
        <w:gridCol w:w="4068"/>
        <w:gridCol w:w="5580"/>
      </w:tblGrid>
      <w:tr w:rsidR="0088219F" w:rsidRPr="0088219F" w:rsidTr="00F84771">
        <w:tc>
          <w:tcPr>
            <w:tcW w:w="4068" w:type="dxa"/>
            <w:shd w:val="clear" w:color="auto" w:fill="auto"/>
          </w:tcPr>
          <w:p w:rsidR="0088219F" w:rsidRPr="0088219F" w:rsidRDefault="0088219F" w:rsidP="00F84771">
            <w:pPr>
              <w:jc w:val="both"/>
              <w:rPr>
                <w:b/>
              </w:rPr>
            </w:pPr>
            <w:r w:rsidRPr="0088219F">
              <w:rPr>
                <w:b/>
              </w:rPr>
              <w:t xml:space="preserve">Про надання повноважень міському голові </w:t>
            </w:r>
          </w:p>
        </w:tc>
        <w:tc>
          <w:tcPr>
            <w:tcW w:w="5580" w:type="dxa"/>
            <w:shd w:val="clear" w:color="auto" w:fill="auto"/>
          </w:tcPr>
          <w:p w:rsidR="0088219F" w:rsidRPr="0088219F" w:rsidRDefault="0088219F" w:rsidP="00F84771">
            <w:pPr>
              <w:pStyle w:val="31"/>
              <w:tabs>
                <w:tab w:val="left" w:pos="840"/>
              </w:tabs>
              <w:spacing w:after="0"/>
              <w:ind w:left="0"/>
              <w:jc w:val="both"/>
              <w:rPr>
                <w:sz w:val="24"/>
                <w:szCs w:val="24"/>
              </w:rPr>
            </w:pPr>
          </w:p>
        </w:tc>
      </w:tr>
    </w:tbl>
    <w:p w:rsidR="0088219F" w:rsidRPr="0088219F" w:rsidRDefault="0088219F" w:rsidP="0088219F">
      <w:pPr>
        <w:jc w:val="both"/>
        <w:rPr>
          <w:b/>
        </w:rPr>
      </w:pPr>
    </w:p>
    <w:p w:rsidR="0088219F" w:rsidRPr="0088219F" w:rsidRDefault="0088219F" w:rsidP="0088219F">
      <w:pPr>
        <w:ind w:firstLine="708"/>
        <w:jc w:val="both"/>
      </w:pPr>
      <w:r w:rsidRPr="0088219F">
        <w:t>Відповідно до ст.34 Закону України  «Про місцеве самоврядування в Україні», керуючись постановою Кабінету Міністрів України від 29 квітня 2022 року №507 «Про внесення змін до постанов Кабінету Міністрів України  від 20 березня 2022р. №332 і від 16 квітня 2022р. №457», постановою Кабінету Міністрів України від 27 січня 1995 року №57 «Про затвердження Правил перетинання державного кордону громадянами України» (зі змінами), з метою забезпечення права внутрішньо переміщених малолітніх дітей на отримання державної допомоги та задля забезпечення дотримання прав дітей, які не досягли 16-ти річного віку, дітей-сиріт та дітей, позбавлених батьківського піклування, які не досягли 18-ти річного віку й виїжджають за межі України у супроводі осіб, уповноважених батьками чи законними представниками, Виконавчий комітет Новодністровської міської ради</w:t>
      </w:r>
    </w:p>
    <w:p w:rsidR="0088219F" w:rsidRPr="0088219F" w:rsidRDefault="0088219F" w:rsidP="0088219F">
      <w:pPr>
        <w:jc w:val="both"/>
      </w:pPr>
    </w:p>
    <w:p w:rsidR="0088219F" w:rsidRPr="0088219F" w:rsidRDefault="0088219F" w:rsidP="0088219F">
      <w:pPr>
        <w:ind w:firstLine="720"/>
        <w:jc w:val="center"/>
        <w:rPr>
          <w:b/>
        </w:rPr>
      </w:pPr>
      <w:r w:rsidRPr="0088219F">
        <w:rPr>
          <w:b/>
        </w:rPr>
        <w:t>В И Р І Ш И В:</w:t>
      </w:r>
    </w:p>
    <w:p w:rsidR="0088219F" w:rsidRPr="0088219F" w:rsidRDefault="0088219F" w:rsidP="0088219F">
      <w:pPr>
        <w:ind w:firstLine="720"/>
        <w:jc w:val="center"/>
        <w:rPr>
          <w:b/>
        </w:rPr>
      </w:pPr>
    </w:p>
    <w:p w:rsidR="0088219F" w:rsidRPr="0088219F" w:rsidRDefault="0088219F" w:rsidP="0088219F">
      <w:pPr>
        <w:widowControl w:val="0"/>
        <w:numPr>
          <w:ilvl w:val="0"/>
          <w:numId w:val="20"/>
        </w:numPr>
        <w:tabs>
          <w:tab w:val="left" w:pos="900"/>
          <w:tab w:val="left" w:pos="1080"/>
        </w:tabs>
        <w:suppressAutoHyphens/>
        <w:ind w:left="0" w:firstLine="720"/>
        <w:jc w:val="both"/>
      </w:pPr>
      <w:r w:rsidRPr="0088219F">
        <w:t xml:space="preserve">Надати повноваження міському голові, </w:t>
      </w:r>
      <w:r w:rsidRPr="0088219F">
        <w:rPr>
          <w:b/>
          <w:bCs/>
        </w:rPr>
        <w:t>Цимбалюк Наталі Олександрівні</w:t>
      </w:r>
      <w:r w:rsidRPr="0088219F">
        <w:t>, від імені органу опіки та піклування завіряти заяви батьків або законних представників, які дають згоду іншим особам супроводжувати їхніх дітей, в тому числі для виїзду за межі України.</w:t>
      </w:r>
    </w:p>
    <w:p w:rsidR="0088219F" w:rsidRPr="0088219F" w:rsidRDefault="0088219F" w:rsidP="0088219F">
      <w:pPr>
        <w:widowControl w:val="0"/>
        <w:numPr>
          <w:ilvl w:val="0"/>
          <w:numId w:val="20"/>
        </w:numPr>
        <w:tabs>
          <w:tab w:val="left" w:pos="900"/>
          <w:tab w:val="left" w:pos="1080"/>
        </w:tabs>
        <w:suppressAutoHyphens/>
        <w:ind w:left="0" w:firstLine="720"/>
        <w:jc w:val="both"/>
      </w:pPr>
      <w:r w:rsidRPr="0088219F">
        <w:t>Контроль за виконанням цього рішення залишаю за собою.</w:t>
      </w:r>
    </w:p>
    <w:p w:rsidR="00AB6B77" w:rsidRPr="0088219F" w:rsidRDefault="00AB6B77" w:rsidP="00AB6B77"/>
    <w:p w:rsidR="00AB6B77" w:rsidRPr="0088219F" w:rsidRDefault="00AB6B77" w:rsidP="0088219F">
      <w:pPr>
        <w:jc w:val="center"/>
        <w:rPr>
          <w:i/>
          <w:lang w:val="uk-UA"/>
        </w:rPr>
      </w:pPr>
      <w:r w:rsidRPr="0088219F">
        <w:rPr>
          <w:i/>
          <w:lang w:val="uk-UA"/>
        </w:rPr>
        <w:t>Доповіда</w:t>
      </w:r>
      <w:r w:rsidRPr="0088219F">
        <w:rPr>
          <w:i/>
          <w:lang w:val="uk-UA"/>
        </w:rPr>
        <w:t>є</w:t>
      </w:r>
      <w:r w:rsidRPr="0088219F">
        <w:rPr>
          <w:i/>
          <w:lang w:val="uk-UA"/>
        </w:rPr>
        <w:t xml:space="preserve">: </w:t>
      </w:r>
      <w:r w:rsidRPr="0088219F">
        <w:rPr>
          <w:i/>
          <w:lang w:val="uk-UA"/>
        </w:rPr>
        <w:t>Бортнік А.М., начальник ССД</w:t>
      </w:r>
    </w:p>
    <w:p w:rsidR="00AB6B77" w:rsidRDefault="00AB6B77" w:rsidP="00AB6B77">
      <w:pPr>
        <w:tabs>
          <w:tab w:val="left" w:pos="120"/>
        </w:tabs>
        <w:jc w:val="both"/>
        <w:rPr>
          <w:b/>
          <w:highlight w:val="yellow"/>
          <w:u w:val="single"/>
          <w:lang w:val="uk-UA"/>
        </w:rPr>
      </w:pPr>
    </w:p>
    <w:p w:rsidR="0088219F" w:rsidRPr="0088219F" w:rsidRDefault="0088219F" w:rsidP="00AB6B77">
      <w:pPr>
        <w:tabs>
          <w:tab w:val="left" w:pos="120"/>
        </w:tabs>
        <w:jc w:val="both"/>
        <w:rPr>
          <w:b/>
          <w:highlight w:val="yellow"/>
          <w:u w:val="single"/>
          <w:lang w:val="uk-UA"/>
        </w:rPr>
      </w:pPr>
    </w:p>
    <w:p w:rsidR="00AB6B77" w:rsidRPr="0088219F" w:rsidRDefault="00AB6B77" w:rsidP="00AB6B77">
      <w:pPr>
        <w:tabs>
          <w:tab w:val="left" w:pos="120"/>
        </w:tabs>
        <w:jc w:val="both"/>
        <w:rPr>
          <w:b/>
          <w:u w:val="single"/>
          <w:lang w:val="uk-UA"/>
        </w:rPr>
      </w:pPr>
      <w:r w:rsidRPr="0088219F">
        <w:rPr>
          <w:b/>
          <w:u w:val="single"/>
          <w:lang w:val="uk-UA"/>
        </w:rPr>
        <w:t>РІШЕННЯ №</w:t>
      </w:r>
      <w:r w:rsidRPr="0088219F">
        <w:rPr>
          <w:b/>
          <w:u w:val="single"/>
          <w:lang w:val="uk-UA"/>
        </w:rPr>
        <w:t>8</w:t>
      </w:r>
    </w:p>
    <w:p w:rsidR="0088219F" w:rsidRPr="0088219F" w:rsidRDefault="0088219F" w:rsidP="0088219F">
      <w:pPr>
        <w:rPr>
          <w:b/>
        </w:rPr>
      </w:pPr>
      <w:r w:rsidRPr="0088219F">
        <w:rPr>
          <w:b/>
        </w:rPr>
        <w:t>Про затвердження Положення</w:t>
      </w:r>
      <w:r>
        <w:rPr>
          <w:b/>
          <w:lang w:val="uk-UA"/>
        </w:rPr>
        <w:t xml:space="preserve"> </w:t>
      </w:r>
      <w:r w:rsidRPr="0088219F">
        <w:rPr>
          <w:b/>
        </w:rPr>
        <w:t>про порядок оплати та надання пільг по оплаті за навчання в комунальній організації (установі, закладі) Новодністровській музичній школі</w:t>
      </w:r>
      <w:r>
        <w:rPr>
          <w:b/>
          <w:lang w:val="uk-UA"/>
        </w:rPr>
        <w:t xml:space="preserve"> </w:t>
      </w:r>
      <w:r w:rsidRPr="0088219F">
        <w:rPr>
          <w:b/>
        </w:rPr>
        <w:t>(в новій редакції)</w:t>
      </w:r>
    </w:p>
    <w:p w:rsidR="0088219F" w:rsidRPr="0088219F" w:rsidRDefault="0088219F" w:rsidP="0088219F">
      <w:pPr>
        <w:jc w:val="both"/>
      </w:pPr>
    </w:p>
    <w:p w:rsidR="0088219F" w:rsidRPr="0088219F" w:rsidRDefault="0088219F" w:rsidP="0088219F">
      <w:pPr>
        <w:pStyle w:val="HTML"/>
        <w:shd w:val="clear" w:color="auto" w:fill="FFFFFF"/>
        <w:jc w:val="both"/>
        <w:rPr>
          <w:rFonts w:ascii="Times New Roman" w:hAnsi="Times New Roman" w:cs="Times New Roman"/>
          <w:sz w:val="24"/>
          <w:szCs w:val="24"/>
        </w:rPr>
      </w:pPr>
      <w:r w:rsidRPr="0088219F">
        <w:rPr>
          <w:rFonts w:ascii="Times New Roman" w:hAnsi="Times New Roman" w:cs="Times New Roman"/>
          <w:sz w:val="24"/>
          <w:szCs w:val="24"/>
          <w:lang w:val="uk-UA"/>
        </w:rPr>
        <w:t xml:space="preserve">           Керуючись п.п 2 п б). ст. 28, ст. 32 Закону України «Про місцеве самоврядування в Україні», Законами України </w:t>
      </w:r>
      <w:r w:rsidRPr="0088219F">
        <w:rPr>
          <w:rFonts w:ascii="Times New Roman" w:hAnsi="Times New Roman" w:cs="Times New Roman"/>
          <w:sz w:val="24"/>
          <w:szCs w:val="24"/>
        </w:rPr>
        <w:t xml:space="preserve">«Про освіту», «Про позашкільну освіту», відповідно до постанови Кабінету Міністрів України від 25.03.1997 № 260 «Про встановлення розміру плати за навчання у державних школах естетичного виховання дітей», постанови Кабінету Міністрів України від 06.07.1992 № 374 «Про плату за навчання у державних школах естетичного виховання дітей», Положення про позашкільний навчальний заклад, затвердженого постановою Кабінету Міністрів України від 06.05.2001 № 433, Положення про початковий спеціалізований мистецький навчальний заклад (школу естетичного виховання), затвердженого наказом Міністерства культури і мистецтв України від 06.08.2001 р. № 523, Постанови Кабінету Міністрів України від 6 липня 1992 року №374 «Про </w:t>
      </w:r>
      <w:r w:rsidRPr="0088219F">
        <w:rPr>
          <w:rFonts w:ascii="Times New Roman" w:hAnsi="Times New Roman" w:cs="Times New Roman"/>
          <w:bCs/>
          <w:sz w:val="24"/>
          <w:szCs w:val="24"/>
        </w:rPr>
        <w:t>плату за навчання у державних</w:t>
      </w:r>
      <w:r w:rsidRPr="0088219F">
        <w:rPr>
          <w:rFonts w:ascii="Times New Roman" w:hAnsi="Times New Roman" w:cs="Times New Roman"/>
          <w:bCs/>
          <w:sz w:val="24"/>
          <w:szCs w:val="24"/>
          <w:lang w:val="uk-UA"/>
        </w:rPr>
        <w:t xml:space="preserve"> </w:t>
      </w:r>
      <w:r w:rsidRPr="0088219F">
        <w:rPr>
          <w:rFonts w:ascii="Times New Roman" w:hAnsi="Times New Roman" w:cs="Times New Roman"/>
          <w:bCs/>
          <w:sz w:val="24"/>
          <w:szCs w:val="24"/>
        </w:rPr>
        <w:t xml:space="preserve">школах естетичного виховання </w:t>
      </w:r>
      <w:proofErr w:type="gramStart"/>
      <w:r w:rsidRPr="0088219F">
        <w:rPr>
          <w:rFonts w:ascii="Times New Roman" w:hAnsi="Times New Roman" w:cs="Times New Roman"/>
          <w:bCs/>
          <w:sz w:val="24"/>
          <w:szCs w:val="24"/>
        </w:rPr>
        <w:t>дітей</w:t>
      </w:r>
      <w:r w:rsidRPr="0088219F">
        <w:rPr>
          <w:rFonts w:ascii="Times New Roman" w:hAnsi="Times New Roman" w:cs="Times New Roman"/>
          <w:bCs/>
          <w:sz w:val="24"/>
          <w:szCs w:val="24"/>
          <w:lang w:val="uk-UA"/>
        </w:rPr>
        <w:t>»</w:t>
      </w:r>
      <w:r w:rsidRPr="0088219F">
        <w:rPr>
          <w:rFonts w:ascii="Times New Roman" w:hAnsi="Times New Roman" w:cs="Times New Roman"/>
          <w:bCs/>
          <w:sz w:val="24"/>
          <w:szCs w:val="24"/>
        </w:rPr>
        <w:t xml:space="preserve"> </w:t>
      </w:r>
      <w:r w:rsidRPr="0088219F">
        <w:rPr>
          <w:rFonts w:ascii="Times New Roman" w:hAnsi="Times New Roman" w:cs="Times New Roman"/>
          <w:bCs/>
          <w:sz w:val="24"/>
          <w:szCs w:val="24"/>
          <w:lang w:val="uk-UA"/>
        </w:rPr>
        <w:t xml:space="preserve"> </w:t>
      </w:r>
      <w:r w:rsidRPr="0088219F">
        <w:rPr>
          <w:rFonts w:ascii="Times New Roman" w:hAnsi="Times New Roman" w:cs="Times New Roman"/>
          <w:sz w:val="24"/>
          <w:szCs w:val="24"/>
        </w:rPr>
        <w:t>на</w:t>
      </w:r>
      <w:proofErr w:type="gramEnd"/>
      <w:r w:rsidRPr="0088219F">
        <w:rPr>
          <w:rFonts w:ascii="Times New Roman" w:hAnsi="Times New Roman" w:cs="Times New Roman"/>
          <w:sz w:val="24"/>
          <w:szCs w:val="24"/>
        </w:rPr>
        <w:t xml:space="preserve"> підставі подання директора Новодністровської музичної школи, враховуючи висновки та рекомендації відділу культури Новодністровської міської ради, виконавчий комітет Новодністровської міської ради</w:t>
      </w:r>
    </w:p>
    <w:p w:rsidR="0088219F" w:rsidRPr="0088219F" w:rsidRDefault="0088219F" w:rsidP="0088219F">
      <w:pPr>
        <w:jc w:val="both"/>
      </w:pPr>
    </w:p>
    <w:p w:rsidR="0088219F" w:rsidRPr="0088219F" w:rsidRDefault="0088219F" w:rsidP="0088219F">
      <w:pPr>
        <w:jc w:val="center"/>
        <w:rPr>
          <w:b/>
        </w:rPr>
      </w:pPr>
      <w:r w:rsidRPr="0088219F">
        <w:rPr>
          <w:b/>
        </w:rPr>
        <w:t xml:space="preserve">В И Р І Ш И </w:t>
      </w:r>
      <w:proofErr w:type="gramStart"/>
      <w:r w:rsidRPr="0088219F">
        <w:rPr>
          <w:b/>
        </w:rPr>
        <w:t>В :</w:t>
      </w:r>
      <w:proofErr w:type="gramEnd"/>
    </w:p>
    <w:p w:rsidR="0088219F" w:rsidRPr="0088219F" w:rsidRDefault="0088219F" w:rsidP="0088219F">
      <w:pPr>
        <w:jc w:val="both"/>
      </w:pPr>
      <w:r w:rsidRPr="0088219F">
        <w:t xml:space="preserve">         1. Вважати таким, що втратило чинність рішення виконавчого комітету від 10 лютого 2021 року № 25/2 «Про затвердження Положення про порядок оплати та надання пільг по оплаті за навчання в комунальній організації (установі, закладі) Новодністровській музичній школі».</w:t>
      </w:r>
    </w:p>
    <w:p w:rsidR="0088219F" w:rsidRPr="0088219F" w:rsidRDefault="0088219F" w:rsidP="0088219F">
      <w:pPr>
        <w:jc w:val="both"/>
      </w:pPr>
      <w:r w:rsidRPr="0088219F">
        <w:t xml:space="preserve">         2. Затвердити Положення про порядок оплати та надання пільг по оплаті за навчання в Новодністровській музичній школі (в новій редакції).</w:t>
      </w:r>
    </w:p>
    <w:p w:rsidR="0088219F" w:rsidRPr="0088219F" w:rsidRDefault="0088219F" w:rsidP="0088219F">
      <w:pPr>
        <w:jc w:val="both"/>
      </w:pPr>
      <w:r w:rsidRPr="0088219F">
        <w:t xml:space="preserve">        3. Дане рішення набирає чинності з 01.09.2022 року.</w:t>
      </w:r>
    </w:p>
    <w:p w:rsidR="0088219F" w:rsidRPr="0088219F" w:rsidRDefault="0088219F" w:rsidP="0088219F">
      <w:pPr>
        <w:jc w:val="both"/>
        <w:rPr>
          <w:b/>
        </w:rPr>
      </w:pPr>
      <w:r w:rsidRPr="0088219F">
        <w:t xml:space="preserve">        4. Контроль за виконанням рішення покласти на заступника міського голови з питань діяльності виконавчих органів Б.Ю.Петрика.</w:t>
      </w:r>
    </w:p>
    <w:p w:rsidR="00AB6B77" w:rsidRPr="0088219F" w:rsidRDefault="00AB6B77" w:rsidP="00AB6B77"/>
    <w:p w:rsidR="00AB6B77" w:rsidRPr="0088219F" w:rsidRDefault="00AB6B77" w:rsidP="00AB6B77">
      <w:pPr>
        <w:jc w:val="center"/>
        <w:rPr>
          <w:i/>
          <w:lang w:val="uk-UA"/>
        </w:rPr>
      </w:pPr>
      <w:r w:rsidRPr="0088219F">
        <w:rPr>
          <w:i/>
          <w:lang w:val="uk-UA"/>
        </w:rPr>
        <w:t>Доповіда</w:t>
      </w:r>
      <w:r w:rsidRPr="0088219F">
        <w:rPr>
          <w:i/>
          <w:lang w:val="uk-UA"/>
        </w:rPr>
        <w:t>є</w:t>
      </w:r>
      <w:r w:rsidRPr="0088219F">
        <w:rPr>
          <w:i/>
          <w:lang w:val="uk-UA"/>
        </w:rPr>
        <w:t xml:space="preserve">: </w:t>
      </w:r>
      <w:r w:rsidRPr="0088219F">
        <w:rPr>
          <w:i/>
          <w:lang w:val="uk-UA"/>
        </w:rPr>
        <w:t>Довбенко М.Я., начальник відділу культури</w:t>
      </w:r>
    </w:p>
    <w:p w:rsidR="00AB6B77" w:rsidRPr="0088219F" w:rsidRDefault="00AB6B77" w:rsidP="00AB6B77">
      <w:pPr>
        <w:jc w:val="center"/>
        <w:rPr>
          <w:lang w:val="uk-UA"/>
        </w:rPr>
      </w:pPr>
    </w:p>
    <w:p w:rsidR="0088219F" w:rsidRPr="0088219F" w:rsidRDefault="0088219F" w:rsidP="0088219F">
      <w:pPr>
        <w:jc w:val="right"/>
      </w:pPr>
      <w:r w:rsidRPr="0088219F">
        <w:t xml:space="preserve">Додаток </w:t>
      </w:r>
    </w:p>
    <w:p w:rsidR="0088219F" w:rsidRPr="0088219F" w:rsidRDefault="0088219F" w:rsidP="0088219F">
      <w:pPr>
        <w:jc w:val="right"/>
      </w:pPr>
      <w:r w:rsidRPr="0088219F">
        <w:t>до рішення виконавчого комітету</w:t>
      </w:r>
    </w:p>
    <w:p w:rsidR="0088219F" w:rsidRPr="0088219F" w:rsidRDefault="0088219F" w:rsidP="0088219F">
      <w:pPr>
        <w:jc w:val="center"/>
      </w:pPr>
      <w:r w:rsidRPr="0088219F">
        <w:t xml:space="preserve">                                                                                від 08 червня 2022 року №_____</w:t>
      </w:r>
    </w:p>
    <w:p w:rsidR="0088219F" w:rsidRPr="0088219F" w:rsidRDefault="0088219F" w:rsidP="0088219F">
      <w:pPr>
        <w:jc w:val="both"/>
      </w:pPr>
    </w:p>
    <w:p w:rsidR="0088219F" w:rsidRPr="0088219F" w:rsidRDefault="0088219F" w:rsidP="0088219F">
      <w:pPr>
        <w:jc w:val="center"/>
        <w:rPr>
          <w:b/>
        </w:rPr>
      </w:pPr>
      <w:r w:rsidRPr="0088219F">
        <w:rPr>
          <w:b/>
        </w:rPr>
        <w:t>Положення</w:t>
      </w:r>
    </w:p>
    <w:p w:rsidR="0088219F" w:rsidRPr="0088219F" w:rsidRDefault="0088219F" w:rsidP="0088219F">
      <w:pPr>
        <w:jc w:val="center"/>
        <w:rPr>
          <w:b/>
        </w:rPr>
      </w:pPr>
      <w:r w:rsidRPr="0088219F">
        <w:rPr>
          <w:b/>
        </w:rPr>
        <w:t xml:space="preserve">про порядок оплати та надання пільг по оплаті за навчання в комунальній організації (установі, закладі) Новодністровській музичній школі </w:t>
      </w:r>
    </w:p>
    <w:p w:rsidR="0088219F" w:rsidRPr="0088219F" w:rsidRDefault="0088219F" w:rsidP="0088219F">
      <w:pPr>
        <w:jc w:val="center"/>
        <w:rPr>
          <w:b/>
        </w:rPr>
      </w:pPr>
      <w:r w:rsidRPr="0088219F">
        <w:rPr>
          <w:b/>
        </w:rPr>
        <w:t>(в новій редакції)</w:t>
      </w:r>
    </w:p>
    <w:p w:rsidR="0088219F" w:rsidRPr="0088219F" w:rsidRDefault="0088219F" w:rsidP="0088219F">
      <w:pPr>
        <w:jc w:val="center"/>
      </w:pPr>
    </w:p>
    <w:p w:rsidR="0088219F" w:rsidRPr="0088219F" w:rsidRDefault="0088219F" w:rsidP="0088219F">
      <w:pPr>
        <w:jc w:val="center"/>
        <w:rPr>
          <w:b/>
        </w:rPr>
      </w:pPr>
      <w:r w:rsidRPr="0088219F">
        <w:rPr>
          <w:b/>
        </w:rPr>
        <w:t>1. Загальні положення</w:t>
      </w:r>
    </w:p>
    <w:p w:rsidR="0088219F" w:rsidRPr="0088219F" w:rsidRDefault="0088219F" w:rsidP="0088219F">
      <w:pPr>
        <w:ind w:firstLine="709"/>
        <w:jc w:val="both"/>
        <w:rPr>
          <w:lang w:eastAsia="uk-UA"/>
        </w:rPr>
      </w:pPr>
      <w:r w:rsidRPr="0088219F">
        <w:t xml:space="preserve">1.1. </w:t>
      </w:r>
      <w:r w:rsidRPr="0088219F">
        <w:rPr>
          <w:lang w:eastAsia="uk-UA"/>
        </w:rPr>
        <w:t xml:space="preserve">Це Положення розроблено відповідно до Закону України «Про позашкільну освіту», Постанови Кабінету Міністрів України від 25 березня 1997 року № 260 «Про встановлення розміру плати за навчання дітей у державних школах естетичного виховання», </w:t>
      </w:r>
      <w:r w:rsidRPr="0088219F">
        <w:t xml:space="preserve">Постанови Кабінету Міністрів України від 6 липня 1992 року №374 «Про </w:t>
      </w:r>
      <w:r w:rsidRPr="0088219F">
        <w:rPr>
          <w:bCs/>
        </w:rPr>
        <w:t xml:space="preserve">плату за навчання у державних школах естетичного виховання дітей», </w:t>
      </w:r>
      <w:r w:rsidRPr="0088219F">
        <w:rPr>
          <w:lang w:eastAsia="uk-UA"/>
        </w:rPr>
        <w:t xml:space="preserve">Статуту Новодністровської музичної школи та інших нормативно-правових актів. Дане Положення регламентує порядок </w:t>
      </w:r>
      <w:r w:rsidRPr="0088219F">
        <w:rPr>
          <w:b/>
          <w:bCs/>
        </w:rPr>
        <w:t xml:space="preserve">оплати та надання пільг по оплаті за навчання в Новодністровській музичній </w:t>
      </w:r>
      <w:proofErr w:type="gramStart"/>
      <w:r w:rsidRPr="0088219F">
        <w:rPr>
          <w:b/>
          <w:bCs/>
        </w:rPr>
        <w:t xml:space="preserve">школі  </w:t>
      </w:r>
      <w:r w:rsidRPr="0088219F">
        <w:rPr>
          <w:lang w:eastAsia="uk-UA"/>
        </w:rPr>
        <w:t>по</w:t>
      </w:r>
      <w:proofErr w:type="gramEnd"/>
      <w:r w:rsidRPr="0088219F">
        <w:rPr>
          <w:lang w:eastAsia="uk-UA"/>
        </w:rPr>
        <w:t xml:space="preserve"> таким відділенням:</w:t>
      </w:r>
    </w:p>
    <w:p w:rsidR="0088219F" w:rsidRPr="0088219F" w:rsidRDefault="0088219F" w:rsidP="0088219F">
      <w:pPr>
        <w:ind w:firstLine="709"/>
        <w:jc w:val="both"/>
        <w:rPr>
          <w:lang w:eastAsia="uk-UA"/>
        </w:rPr>
      </w:pPr>
      <w:r w:rsidRPr="0088219F">
        <w:rPr>
          <w:lang w:eastAsia="uk-UA"/>
        </w:rPr>
        <w:t>Струнно-фортепіанний відділ;</w:t>
      </w:r>
    </w:p>
    <w:p w:rsidR="0088219F" w:rsidRPr="0088219F" w:rsidRDefault="0088219F" w:rsidP="0088219F">
      <w:pPr>
        <w:ind w:firstLine="709"/>
        <w:jc w:val="both"/>
        <w:rPr>
          <w:lang w:eastAsia="uk-UA"/>
        </w:rPr>
      </w:pPr>
      <w:r w:rsidRPr="0088219F">
        <w:rPr>
          <w:lang w:eastAsia="uk-UA"/>
        </w:rPr>
        <w:t>Народно-духовий відділ;</w:t>
      </w:r>
    </w:p>
    <w:p w:rsidR="0088219F" w:rsidRPr="0088219F" w:rsidRDefault="0088219F" w:rsidP="0088219F">
      <w:pPr>
        <w:ind w:firstLine="709"/>
        <w:jc w:val="both"/>
        <w:rPr>
          <w:lang w:eastAsia="uk-UA"/>
        </w:rPr>
      </w:pPr>
      <w:r w:rsidRPr="0088219F">
        <w:rPr>
          <w:lang w:eastAsia="uk-UA"/>
        </w:rPr>
        <w:t xml:space="preserve">Теоретичний відділ (з класом сольного співу). </w:t>
      </w:r>
    </w:p>
    <w:p w:rsidR="0088219F" w:rsidRPr="0088219F" w:rsidRDefault="0088219F" w:rsidP="0088219F">
      <w:pPr>
        <w:jc w:val="both"/>
      </w:pPr>
      <w:r w:rsidRPr="0088219F">
        <w:t xml:space="preserve">          1.2. Положення про порядок оплати та надання пільг по оплаті за навчання в комунальній організації (установі, закладі) Новодністровській музичній </w:t>
      </w:r>
      <w:proofErr w:type="gramStart"/>
      <w:r w:rsidRPr="0088219F">
        <w:t>школі(</w:t>
      </w:r>
      <w:proofErr w:type="gramEnd"/>
      <w:r w:rsidRPr="0088219F">
        <w:t>далі - Положення) поширюється на позашкільний навчальний заклад, що є власністю територіальної громади м. Новодністровськ та знаходиться на балансі відділу культури Новодністровської міської ради.</w:t>
      </w:r>
    </w:p>
    <w:p w:rsidR="0088219F" w:rsidRPr="0088219F" w:rsidRDefault="0088219F" w:rsidP="0088219F">
      <w:pPr>
        <w:jc w:val="both"/>
        <w:rPr>
          <w:u w:val="single"/>
        </w:rPr>
      </w:pPr>
      <w:r w:rsidRPr="0088219F">
        <w:t xml:space="preserve">          1.3. Плата за навчання дітей, які зареєстровані у Новодністровській ТГ за наявності довідки про реєстрацію місця проживання дитини,</w:t>
      </w:r>
      <w:r w:rsidRPr="0088219F">
        <w:rPr>
          <w:color w:val="FF0000"/>
        </w:rPr>
        <w:t xml:space="preserve"> </w:t>
      </w:r>
      <w:r w:rsidRPr="0088219F">
        <w:t xml:space="preserve">встановлюється щорічно у наступних відсотках від встановленого станом на 1 вересня розміру мінімальної заробітної плати відповідно до Закону України «Про Державний бюджет України»,  Закону України «Про позашкільну освіту» та постанови Кабінету Міністрів України від 25.03.1997 № 260 «Про встановлення розміру плати за навчання у державних школах естетичного виховання дітей» Постанови Кабінету Міністрів України від 6 липня 1992 року №374 «Про </w:t>
      </w:r>
      <w:r w:rsidRPr="0088219F">
        <w:rPr>
          <w:bCs/>
        </w:rPr>
        <w:t>плату за навчання у державних школах естетичного виховання дітей»</w:t>
      </w:r>
      <w:r w:rsidRPr="0088219F">
        <w:t>:</w:t>
      </w:r>
    </w:p>
    <w:p w:rsidR="0088219F" w:rsidRPr="0088219F" w:rsidRDefault="0088219F" w:rsidP="0088219F">
      <w:pPr>
        <w:jc w:val="both"/>
      </w:pPr>
      <w:r w:rsidRPr="0088219F">
        <w:t xml:space="preserve">         - для класу сольного співу музичної школи – 6%;</w:t>
      </w:r>
    </w:p>
    <w:p w:rsidR="0088219F" w:rsidRPr="0088219F" w:rsidRDefault="0088219F" w:rsidP="0088219F">
      <w:pPr>
        <w:jc w:val="both"/>
      </w:pPr>
      <w:r w:rsidRPr="0088219F">
        <w:t xml:space="preserve">         - для інструментальних класів (фортепіано, гітара) - 6%;</w:t>
      </w:r>
    </w:p>
    <w:p w:rsidR="0088219F" w:rsidRPr="0088219F" w:rsidRDefault="0088219F" w:rsidP="0088219F">
      <w:pPr>
        <w:jc w:val="both"/>
      </w:pPr>
      <w:r w:rsidRPr="0088219F">
        <w:t xml:space="preserve">         - для народних інструментів: акордеон, баян - 5%;</w:t>
      </w:r>
    </w:p>
    <w:p w:rsidR="0088219F" w:rsidRPr="0088219F" w:rsidRDefault="0088219F" w:rsidP="0088219F">
      <w:r w:rsidRPr="0088219F">
        <w:t xml:space="preserve">         </w:t>
      </w:r>
      <w:r w:rsidRPr="0088219F">
        <w:tab/>
        <w:t>- для інструментальних класів (струнні та струнно – смичкові інструменти: скрипка, альт, віолончель, контрабас; духові інструменти: флейта, кларнет, саксофон, труба, валторна, тромбон, туба; ударні інструменти – 4%;</w:t>
      </w:r>
    </w:p>
    <w:p w:rsidR="0088219F" w:rsidRPr="0088219F" w:rsidRDefault="0088219F" w:rsidP="0088219F">
      <w:pPr>
        <w:jc w:val="both"/>
      </w:pPr>
      <w:r w:rsidRPr="0088219F">
        <w:t xml:space="preserve">        </w:t>
      </w:r>
      <w:r w:rsidRPr="0088219F">
        <w:tab/>
        <w:t>- для інструментальних класів (сопілка, бандура, домра, цимбали тощо) – 4%.</w:t>
      </w:r>
    </w:p>
    <w:p w:rsidR="0088219F" w:rsidRPr="0088219F" w:rsidRDefault="0088219F" w:rsidP="0088219F">
      <w:pPr>
        <w:ind w:firstLine="708"/>
        <w:jc w:val="both"/>
      </w:pPr>
      <w:r w:rsidRPr="0088219F">
        <w:t xml:space="preserve">1.4. Плата за навчання дітей, які зареєстровані у сусідніх територіальних громадах встановлюється щорічно у наступних відсотках від встановленого станом на 1 вересня розміру мінімальної заробітної плати  відповідно до Закону України «Про Державний бюджет України», Закону України «Про позашкільну освіту» та постанови Кабінету Міністрів України від 25.03.1997 № 260 «Про встановлення розміру плати за навчання у державних школах естетичного виховання дітей» Постанови Кабінету Міністрів України від 6 липня 1992 року №374 «Про </w:t>
      </w:r>
      <w:r w:rsidRPr="0088219F">
        <w:rPr>
          <w:bCs/>
        </w:rPr>
        <w:t>плату за навчання у державних школах естетичного виховання дітей»</w:t>
      </w:r>
      <w:r w:rsidRPr="0088219F">
        <w:t>:</w:t>
      </w:r>
    </w:p>
    <w:p w:rsidR="0088219F" w:rsidRPr="0088219F" w:rsidRDefault="0088219F" w:rsidP="0088219F">
      <w:pPr>
        <w:jc w:val="both"/>
      </w:pPr>
      <w:r w:rsidRPr="0088219F">
        <w:t xml:space="preserve">         - для класу сольного співу музичної школи – 8%;</w:t>
      </w:r>
    </w:p>
    <w:p w:rsidR="0088219F" w:rsidRPr="0088219F" w:rsidRDefault="0088219F" w:rsidP="0088219F">
      <w:pPr>
        <w:jc w:val="both"/>
      </w:pPr>
      <w:r w:rsidRPr="0088219F">
        <w:t xml:space="preserve">         - для інструментальних класів (фортепіано, гітара) - 8%;</w:t>
      </w:r>
    </w:p>
    <w:p w:rsidR="0088219F" w:rsidRPr="0088219F" w:rsidRDefault="0088219F" w:rsidP="0088219F">
      <w:pPr>
        <w:jc w:val="both"/>
      </w:pPr>
      <w:r w:rsidRPr="0088219F">
        <w:t xml:space="preserve">         - для народних інструментів: акордеон, баян - 7%;</w:t>
      </w:r>
    </w:p>
    <w:p w:rsidR="0088219F" w:rsidRPr="0088219F" w:rsidRDefault="0088219F" w:rsidP="0088219F">
      <w:r w:rsidRPr="0088219F">
        <w:t xml:space="preserve">         </w:t>
      </w:r>
      <w:r w:rsidRPr="0088219F">
        <w:tab/>
        <w:t>- для інструментальних класів (струнні та струнно – смичкові інструменти: скрипка, альт, віолончель, контрабас; духові інструменти: флейта, кларнет, саксофон, труба, валторна, тромбон, туба; ударні інструменти – 6%;</w:t>
      </w:r>
    </w:p>
    <w:p w:rsidR="0088219F" w:rsidRPr="0088219F" w:rsidRDefault="0088219F" w:rsidP="0088219F">
      <w:pPr>
        <w:jc w:val="both"/>
      </w:pPr>
      <w:r w:rsidRPr="0088219F">
        <w:t xml:space="preserve">        </w:t>
      </w:r>
      <w:r w:rsidRPr="0088219F">
        <w:tab/>
        <w:t>- для інструментальних класів (сопілка, бандура, домра, цимбали тощо) – 6%.</w:t>
      </w:r>
    </w:p>
    <w:p w:rsidR="0088219F" w:rsidRPr="0088219F" w:rsidRDefault="0088219F" w:rsidP="0088219F">
      <w:pPr>
        <w:jc w:val="both"/>
      </w:pPr>
      <w:r w:rsidRPr="0088219F">
        <w:lastRenderedPageBreak/>
        <w:tab/>
        <w:t xml:space="preserve">1.5. Відомості п.1.4. не стосуються </w:t>
      </w:r>
      <w:proofErr w:type="gramStart"/>
      <w:r w:rsidRPr="0088219F">
        <w:t>дітей,  якщо</w:t>
      </w:r>
      <w:proofErr w:type="gramEnd"/>
      <w:r w:rsidRPr="0088219F">
        <w:t xml:space="preserve"> один з батьків сплачує ПДФО до місцевого бюджету (за наявності довідки з місця роботи).</w:t>
      </w:r>
    </w:p>
    <w:p w:rsidR="0088219F" w:rsidRPr="0088219F" w:rsidRDefault="0088219F" w:rsidP="0088219F">
      <w:pPr>
        <w:ind w:firstLine="708"/>
        <w:jc w:val="both"/>
      </w:pPr>
      <w:r w:rsidRPr="0088219F">
        <w:t>1.6. На бюджетний рік складається кошторис, в якому визначається надходження батьківської плати за навчання.</w:t>
      </w:r>
    </w:p>
    <w:p w:rsidR="0088219F" w:rsidRPr="0088219F" w:rsidRDefault="0088219F" w:rsidP="0088219F">
      <w:pPr>
        <w:jc w:val="both"/>
      </w:pPr>
      <w:r w:rsidRPr="0088219F">
        <w:t xml:space="preserve">        </w:t>
      </w:r>
      <w:r w:rsidRPr="0088219F">
        <w:tab/>
        <w:t xml:space="preserve">1.7. Щомісячний розмір плати за навчання учнів встановлюється керівником навчального закладу один раз на рік </w:t>
      </w:r>
      <w:proofErr w:type="gramStart"/>
      <w:r w:rsidRPr="0088219F">
        <w:t>до початку</w:t>
      </w:r>
      <w:proofErr w:type="gramEnd"/>
      <w:r w:rsidRPr="0088219F">
        <w:t xml:space="preserve"> навчального року та погоджується начальником відділу культури Новодністровської міської ради.</w:t>
      </w:r>
    </w:p>
    <w:p w:rsidR="0088219F" w:rsidRPr="0088219F" w:rsidRDefault="0088219F" w:rsidP="0088219F">
      <w:pPr>
        <w:jc w:val="both"/>
      </w:pPr>
      <w:r w:rsidRPr="0088219F">
        <w:t xml:space="preserve">       </w:t>
      </w:r>
      <w:r w:rsidRPr="0088219F">
        <w:tab/>
        <w:t>1.8. Директор школи доводить встановлений розмір плати за навчання до відома батьків.</w:t>
      </w:r>
    </w:p>
    <w:p w:rsidR="0088219F" w:rsidRPr="0088219F" w:rsidRDefault="0088219F" w:rsidP="0088219F">
      <w:pPr>
        <w:jc w:val="center"/>
        <w:rPr>
          <w:b/>
        </w:rPr>
      </w:pPr>
      <w:r w:rsidRPr="0088219F">
        <w:rPr>
          <w:b/>
        </w:rPr>
        <w:t>2. Порядок внесення плати за навчання</w:t>
      </w:r>
    </w:p>
    <w:p w:rsidR="0088219F" w:rsidRPr="0088219F" w:rsidRDefault="0088219F" w:rsidP="0088219F">
      <w:pPr>
        <w:jc w:val="both"/>
      </w:pPr>
      <w:r w:rsidRPr="0088219F">
        <w:t xml:space="preserve">       </w:t>
      </w:r>
      <w:r w:rsidRPr="0088219F">
        <w:tab/>
        <w:t>2.1. Плата за навчання вноситься протягом навчального року щомісячно до 15 числа кожного місяця за поточний місяць. Учні, батьки яких не внесли плату за навчання до вищезазначеної дати, до занять не допускаються, а при систематичному порушенні строку (більше двох місяців) підлягають виключенню зі школи.</w:t>
      </w:r>
    </w:p>
    <w:p w:rsidR="0088219F" w:rsidRPr="0088219F" w:rsidRDefault="0088219F" w:rsidP="0088219F">
      <w:pPr>
        <w:jc w:val="both"/>
      </w:pPr>
      <w:r w:rsidRPr="0088219F">
        <w:t xml:space="preserve">       </w:t>
      </w:r>
      <w:r w:rsidRPr="0088219F">
        <w:tab/>
        <w:t>2.2. У разі хвороби учня протягом двох місяців і більше, при наявності документів лікувального закладу та заяви батьків, за перший місяць хвороби оплачувати 100%, за наступні – 50%.</w:t>
      </w:r>
    </w:p>
    <w:p w:rsidR="0088219F" w:rsidRPr="0088219F" w:rsidRDefault="0088219F" w:rsidP="0088219F">
      <w:pPr>
        <w:jc w:val="both"/>
      </w:pPr>
      <w:r w:rsidRPr="0088219F">
        <w:t xml:space="preserve">       </w:t>
      </w:r>
      <w:r w:rsidRPr="0088219F">
        <w:tab/>
        <w:t>2.3. Плата за навчання може вноситись у готівковій та безготівковій формі на реєстраційний рахунок спеціального фонду Музичної школи.</w:t>
      </w:r>
    </w:p>
    <w:p w:rsidR="0088219F" w:rsidRPr="0088219F" w:rsidRDefault="0088219F" w:rsidP="0088219F">
      <w:pPr>
        <w:jc w:val="both"/>
      </w:pPr>
      <w:r w:rsidRPr="0088219F">
        <w:t xml:space="preserve">      </w:t>
      </w:r>
      <w:r w:rsidRPr="0088219F">
        <w:tab/>
        <w:t xml:space="preserve"> 2.4. Учні, відраховані за систематичні пропуски та невиконання програмних вимог, мають право на поновлення навчання у школі, згідно поданої заяви та внесення разової плати у двократному розмірі від встановленої вартості навчання на відповідному відділенні.</w:t>
      </w:r>
    </w:p>
    <w:p w:rsidR="0088219F" w:rsidRPr="0088219F" w:rsidRDefault="0088219F" w:rsidP="0088219F">
      <w:pPr>
        <w:jc w:val="center"/>
        <w:rPr>
          <w:b/>
        </w:rPr>
      </w:pPr>
    </w:p>
    <w:p w:rsidR="0088219F" w:rsidRPr="0088219F" w:rsidRDefault="0088219F" w:rsidP="0088219F">
      <w:pPr>
        <w:jc w:val="center"/>
        <w:rPr>
          <w:b/>
        </w:rPr>
      </w:pPr>
      <w:r w:rsidRPr="0088219F">
        <w:rPr>
          <w:b/>
        </w:rPr>
        <w:t>3. Пільги по оплаті за навчання</w:t>
      </w:r>
    </w:p>
    <w:p w:rsidR="0088219F" w:rsidRPr="0088219F" w:rsidRDefault="0088219F" w:rsidP="0088219F">
      <w:pPr>
        <w:jc w:val="both"/>
      </w:pPr>
      <w:r w:rsidRPr="0088219F">
        <w:t xml:space="preserve">        3.1. Перелік документів для застосування пільг, термін їх подання та періодичність поновлення доводиться до відома батьків адміністрацією закладу.</w:t>
      </w:r>
    </w:p>
    <w:p w:rsidR="0088219F" w:rsidRPr="0088219F" w:rsidRDefault="0088219F" w:rsidP="0088219F">
      <w:pPr>
        <w:jc w:val="both"/>
      </w:pPr>
      <w:r w:rsidRPr="0088219F">
        <w:t xml:space="preserve">        3.2. Пільги по оплаті за навчання надаються при наявності відповідних документів, що надають право на пільгу, поданих батьками з 01 вересня до 15 вересня поточного навчального року. В разі виникнення підстави для надання пільги пізніше зазначеного терміну, то пільга надається з того місяця, з якого батьки учня подали письмову заяву та необхідні документи.</w:t>
      </w:r>
    </w:p>
    <w:p w:rsidR="0088219F" w:rsidRPr="0088219F" w:rsidRDefault="0088219F" w:rsidP="0088219F">
      <w:pPr>
        <w:jc w:val="both"/>
      </w:pPr>
      <w:r w:rsidRPr="0088219F">
        <w:t xml:space="preserve">        3.3. При поданні батьками документів на встановлення пільг після 15 числа, оплата за відповідний місяць стягується в повному розмірі.</w:t>
      </w:r>
    </w:p>
    <w:p w:rsidR="0088219F" w:rsidRPr="0088219F" w:rsidRDefault="0088219F" w:rsidP="0088219F">
      <w:pPr>
        <w:jc w:val="both"/>
      </w:pPr>
      <w:r w:rsidRPr="0088219F">
        <w:t xml:space="preserve">        3.4. Пільги по оплаті за навчання надаються з дня подачі заяви та відповідних документів, що надають право на пільгу.</w:t>
      </w:r>
    </w:p>
    <w:p w:rsidR="0088219F" w:rsidRPr="0088219F" w:rsidRDefault="0088219F" w:rsidP="0088219F">
      <w:pPr>
        <w:jc w:val="both"/>
      </w:pPr>
      <w:r w:rsidRPr="0088219F">
        <w:t xml:space="preserve">       </w:t>
      </w:r>
      <w:r w:rsidRPr="0088219F">
        <w:tab/>
        <w:t xml:space="preserve">3.5. Звільняються від сплати за навчання на </w:t>
      </w:r>
      <w:r w:rsidRPr="0088219F">
        <w:rPr>
          <w:b/>
        </w:rPr>
        <w:t>100%</w:t>
      </w:r>
      <w:r w:rsidRPr="0088219F">
        <w:t>:</w:t>
      </w:r>
    </w:p>
    <w:p w:rsidR="0088219F" w:rsidRPr="0088219F" w:rsidRDefault="0088219F" w:rsidP="0088219F">
      <w:pPr>
        <w:jc w:val="both"/>
      </w:pPr>
      <w:r w:rsidRPr="0088219F">
        <w:t xml:space="preserve">       - діти із багатодітних сімей;</w:t>
      </w:r>
    </w:p>
    <w:p w:rsidR="0088219F" w:rsidRPr="0088219F" w:rsidRDefault="0088219F" w:rsidP="0088219F">
      <w:pPr>
        <w:jc w:val="both"/>
      </w:pPr>
      <w:r w:rsidRPr="0088219F">
        <w:t xml:space="preserve">       - діти із малозабезпечених сімей;</w:t>
      </w:r>
    </w:p>
    <w:p w:rsidR="0088219F" w:rsidRPr="0088219F" w:rsidRDefault="0088219F" w:rsidP="0088219F">
      <w:pPr>
        <w:jc w:val="both"/>
      </w:pPr>
      <w:r w:rsidRPr="0088219F">
        <w:t xml:space="preserve">       - діти - сироти;</w:t>
      </w:r>
    </w:p>
    <w:p w:rsidR="0088219F" w:rsidRPr="0088219F" w:rsidRDefault="0088219F" w:rsidP="0088219F">
      <w:pPr>
        <w:jc w:val="both"/>
      </w:pPr>
      <w:r w:rsidRPr="0088219F">
        <w:t xml:space="preserve">       - діти, позбавлені батьківського піклування;</w:t>
      </w:r>
    </w:p>
    <w:p w:rsidR="0088219F" w:rsidRPr="0088219F" w:rsidRDefault="0088219F" w:rsidP="0088219F">
      <w:pPr>
        <w:jc w:val="both"/>
      </w:pPr>
      <w:r w:rsidRPr="0088219F">
        <w:t xml:space="preserve">        - діти військовослужбовців Збройних сил України та контрактної служби та працівників органів внутрішніх справ, загиблих при виконанні службових обов’язків;</w:t>
      </w:r>
    </w:p>
    <w:p w:rsidR="0088219F" w:rsidRPr="0088219F" w:rsidRDefault="0088219F" w:rsidP="0088219F">
      <w:pPr>
        <w:jc w:val="both"/>
      </w:pPr>
      <w:r w:rsidRPr="0088219F">
        <w:t xml:space="preserve">        - діти, батьки яких загинули (померли) під час участі у проведенні антитерористичної операції.</w:t>
      </w:r>
    </w:p>
    <w:p w:rsidR="0088219F" w:rsidRPr="0088219F" w:rsidRDefault="0088219F" w:rsidP="0088219F">
      <w:pPr>
        <w:jc w:val="both"/>
        <w:rPr>
          <w:b/>
        </w:rPr>
      </w:pPr>
      <w:r w:rsidRPr="0088219F">
        <w:t xml:space="preserve">        3.6. Зменшується оплата за навчання на </w:t>
      </w:r>
      <w:r w:rsidRPr="0088219F">
        <w:rPr>
          <w:b/>
        </w:rPr>
        <w:t>50%:</w:t>
      </w:r>
    </w:p>
    <w:p w:rsidR="0088219F" w:rsidRPr="0088219F" w:rsidRDefault="0088219F" w:rsidP="0088219F">
      <w:pPr>
        <w:jc w:val="both"/>
      </w:pPr>
      <w:r w:rsidRPr="0088219F">
        <w:t xml:space="preserve">        - дітям - інвалідам;</w:t>
      </w:r>
    </w:p>
    <w:p w:rsidR="0088219F" w:rsidRPr="0088219F" w:rsidRDefault="0088219F" w:rsidP="0088219F">
      <w:pPr>
        <w:jc w:val="both"/>
      </w:pPr>
      <w:r w:rsidRPr="0088219F">
        <w:t xml:space="preserve">        - дітям учасників бойових дій та учасників АТО;</w:t>
      </w:r>
    </w:p>
    <w:p w:rsidR="0088219F" w:rsidRPr="0088219F" w:rsidRDefault="0088219F" w:rsidP="0088219F">
      <w:pPr>
        <w:jc w:val="both"/>
      </w:pPr>
      <w:r w:rsidRPr="0088219F">
        <w:t xml:space="preserve">         - дітям, батьки яких постраждали від радіаційного забруднення внаслідок Чорнобильської катастрофи;</w:t>
      </w:r>
    </w:p>
    <w:p w:rsidR="0088219F" w:rsidRPr="0088219F" w:rsidRDefault="0088219F" w:rsidP="0088219F">
      <w:pPr>
        <w:jc w:val="both"/>
      </w:pPr>
      <w:r w:rsidRPr="0088219F">
        <w:t xml:space="preserve">        - дітям, батьки яких є особами, які переміщуються з тимчасово окупованої території України, району проведення антитерористичної операції чи населеного пункту, розташованого на лінії зіткнення.</w:t>
      </w:r>
    </w:p>
    <w:p w:rsidR="0088219F" w:rsidRPr="0088219F" w:rsidRDefault="0088219F" w:rsidP="0088219F">
      <w:pPr>
        <w:jc w:val="both"/>
      </w:pPr>
      <w:r w:rsidRPr="0088219F">
        <w:tab/>
        <w:t>3.8. Передбачені цим Положенням вищевказані пільги можуть надаватися лише по одному із зазначених видів пільг за бажанням батьків.</w:t>
      </w:r>
    </w:p>
    <w:p w:rsidR="0088219F" w:rsidRPr="0088219F" w:rsidRDefault="0088219F" w:rsidP="0088219F">
      <w:pPr>
        <w:jc w:val="both"/>
      </w:pPr>
    </w:p>
    <w:p w:rsidR="0088219F" w:rsidRPr="0088219F" w:rsidRDefault="0088219F" w:rsidP="0088219F">
      <w:pPr>
        <w:jc w:val="center"/>
        <w:rPr>
          <w:b/>
        </w:rPr>
      </w:pPr>
      <w:r w:rsidRPr="0088219F">
        <w:rPr>
          <w:b/>
        </w:rPr>
        <w:t>4. Планування та використання доходів від плати за навчання в Новодністровській музичній школі</w:t>
      </w:r>
    </w:p>
    <w:p w:rsidR="0088219F" w:rsidRPr="0088219F" w:rsidRDefault="0088219F" w:rsidP="0088219F">
      <w:pPr>
        <w:jc w:val="both"/>
      </w:pPr>
      <w:r w:rsidRPr="0088219F">
        <w:t xml:space="preserve">       </w:t>
      </w:r>
      <w:r w:rsidRPr="0088219F">
        <w:tab/>
        <w:t>4.1. Облік видатків та надходжень покладається на централізовану бухгалтерію відділу культури Новодністровської міської ради.</w:t>
      </w:r>
    </w:p>
    <w:p w:rsidR="0088219F" w:rsidRPr="0088219F" w:rsidRDefault="0088219F" w:rsidP="0088219F">
      <w:pPr>
        <w:jc w:val="both"/>
      </w:pPr>
      <w:r w:rsidRPr="0088219F">
        <w:t xml:space="preserve">      </w:t>
      </w:r>
      <w:r w:rsidRPr="0088219F">
        <w:tab/>
        <w:t xml:space="preserve"> 4.2. Плата за навчання в Музичній школі використовується на оплату праці педагогічного персоналу.</w:t>
      </w:r>
    </w:p>
    <w:p w:rsidR="0088219F" w:rsidRPr="0088219F" w:rsidRDefault="0088219F" w:rsidP="0088219F">
      <w:pPr>
        <w:jc w:val="center"/>
        <w:rPr>
          <w:b/>
        </w:rPr>
      </w:pPr>
    </w:p>
    <w:p w:rsidR="0088219F" w:rsidRPr="0088219F" w:rsidRDefault="0088219F" w:rsidP="0088219F">
      <w:pPr>
        <w:jc w:val="center"/>
        <w:rPr>
          <w:b/>
        </w:rPr>
      </w:pPr>
      <w:r w:rsidRPr="0088219F">
        <w:rPr>
          <w:b/>
        </w:rPr>
        <w:t>5. Прикінцеві положення</w:t>
      </w:r>
    </w:p>
    <w:p w:rsidR="0088219F" w:rsidRPr="0088219F" w:rsidRDefault="0088219F" w:rsidP="0088219F">
      <w:pPr>
        <w:jc w:val="both"/>
      </w:pPr>
      <w:r w:rsidRPr="0088219F">
        <w:t xml:space="preserve">       </w:t>
      </w:r>
      <w:r w:rsidRPr="0088219F">
        <w:tab/>
        <w:t>5.1. Дане Положення набирає чинності з моменту його затвердження рішенням виконавчого комітету Новодністровської міської ради.</w:t>
      </w:r>
    </w:p>
    <w:p w:rsidR="0088219F" w:rsidRPr="0088219F" w:rsidRDefault="0088219F" w:rsidP="0088219F">
      <w:pPr>
        <w:jc w:val="both"/>
      </w:pPr>
      <w:r w:rsidRPr="0088219F">
        <w:t xml:space="preserve">      </w:t>
      </w:r>
      <w:r w:rsidRPr="0088219F">
        <w:tab/>
        <w:t>5.2. Зміни та доповнення до положення можуть вноситися відповідно до нормативно – правових актів України, що регламентують дане питання.</w:t>
      </w:r>
    </w:p>
    <w:p w:rsidR="0088219F" w:rsidRPr="0088219F" w:rsidRDefault="0088219F" w:rsidP="0088219F">
      <w:pPr>
        <w:jc w:val="both"/>
      </w:pPr>
    </w:p>
    <w:p w:rsidR="0088219F" w:rsidRPr="0088219F" w:rsidRDefault="0088219F" w:rsidP="0088219F">
      <w:pPr>
        <w:jc w:val="both"/>
        <w:rPr>
          <w:b/>
        </w:rPr>
      </w:pPr>
      <w:r w:rsidRPr="0088219F">
        <w:rPr>
          <w:b/>
        </w:rPr>
        <w:t>Начальник відділу культури</w:t>
      </w:r>
      <w:r w:rsidRPr="0088219F">
        <w:rPr>
          <w:b/>
        </w:rPr>
        <w:tab/>
      </w:r>
      <w:r w:rsidRPr="0088219F">
        <w:rPr>
          <w:b/>
        </w:rPr>
        <w:tab/>
      </w:r>
      <w:r>
        <w:rPr>
          <w:b/>
        </w:rPr>
        <w:tab/>
      </w:r>
      <w:r>
        <w:rPr>
          <w:b/>
        </w:rPr>
        <w:tab/>
      </w:r>
      <w:r>
        <w:rPr>
          <w:b/>
        </w:rPr>
        <w:tab/>
      </w:r>
      <w:r>
        <w:rPr>
          <w:b/>
        </w:rPr>
        <w:tab/>
      </w:r>
      <w:r w:rsidRPr="0088219F">
        <w:rPr>
          <w:b/>
        </w:rPr>
        <w:tab/>
      </w:r>
      <w:r w:rsidRPr="0088219F">
        <w:rPr>
          <w:b/>
        </w:rPr>
        <w:tab/>
      </w:r>
      <w:r w:rsidRPr="0088219F">
        <w:rPr>
          <w:b/>
        </w:rPr>
        <w:tab/>
        <w:t>Марія ДОВБЕНКО</w:t>
      </w:r>
    </w:p>
    <w:p w:rsidR="0088219F" w:rsidRPr="0088219F" w:rsidRDefault="0088219F" w:rsidP="0088219F">
      <w:pPr>
        <w:jc w:val="both"/>
        <w:rPr>
          <w:b/>
        </w:rPr>
      </w:pPr>
    </w:p>
    <w:p w:rsidR="0088219F" w:rsidRPr="0088219F" w:rsidRDefault="0088219F" w:rsidP="0088219F">
      <w:pPr>
        <w:jc w:val="both"/>
        <w:rPr>
          <w:b/>
        </w:rPr>
      </w:pPr>
      <w:r w:rsidRPr="0088219F">
        <w:rPr>
          <w:b/>
        </w:rPr>
        <w:t xml:space="preserve">Керуючий справами виконавчого комітету                   </w:t>
      </w:r>
      <w:r w:rsidRPr="0088219F">
        <w:rPr>
          <w:b/>
        </w:rPr>
        <w:tab/>
      </w:r>
      <w:r w:rsidRPr="0088219F">
        <w:rPr>
          <w:b/>
        </w:rPr>
        <w:tab/>
      </w:r>
      <w:r w:rsidRPr="0088219F">
        <w:rPr>
          <w:b/>
        </w:rPr>
        <w:tab/>
      </w:r>
      <w:r w:rsidRPr="0088219F">
        <w:rPr>
          <w:b/>
        </w:rPr>
        <w:tab/>
      </w:r>
      <w:r w:rsidRPr="0088219F">
        <w:rPr>
          <w:b/>
        </w:rPr>
        <w:tab/>
        <w:t>Надія БОЙЧУК</w:t>
      </w:r>
    </w:p>
    <w:p w:rsidR="00AB6B77" w:rsidRDefault="00AB6B77" w:rsidP="00AB6B77">
      <w:pPr>
        <w:tabs>
          <w:tab w:val="left" w:pos="120"/>
        </w:tabs>
        <w:jc w:val="both"/>
        <w:rPr>
          <w:b/>
          <w:highlight w:val="yellow"/>
          <w:u w:val="single"/>
          <w:lang w:val="uk-UA"/>
        </w:rPr>
      </w:pPr>
    </w:p>
    <w:p w:rsidR="00A7123E" w:rsidRPr="0088219F" w:rsidRDefault="00A7123E" w:rsidP="00AB6B77">
      <w:pPr>
        <w:tabs>
          <w:tab w:val="left" w:pos="120"/>
        </w:tabs>
        <w:jc w:val="both"/>
        <w:rPr>
          <w:b/>
          <w:highlight w:val="yellow"/>
          <w:u w:val="single"/>
          <w:lang w:val="uk-UA"/>
        </w:rPr>
      </w:pPr>
    </w:p>
    <w:p w:rsidR="00AB6B77" w:rsidRPr="0088219F" w:rsidRDefault="00AB6B77" w:rsidP="00AB6B77">
      <w:pPr>
        <w:tabs>
          <w:tab w:val="left" w:pos="120"/>
        </w:tabs>
        <w:jc w:val="both"/>
        <w:rPr>
          <w:b/>
          <w:u w:val="single"/>
          <w:lang w:val="uk-UA"/>
        </w:rPr>
      </w:pPr>
      <w:r w:rsidRPr="0088219F">
        <w:rPr>
          <w:b/>
          <w:u w:val="single"/>
          <w:lang w:val="uk-UA"/>
        </w:rPr>
        <w:t>РІШЕННЯ №</w:t>
      </w:r>
      <w:r w:rsidRPr="0088219F">
        <w:rPr>
          <w:b/>
          <w:u w:val="single"/>
          <w:lang w:val="uk-UA"/>
        </w:rPr>
        <w:t>9</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862"/>
      </w:tblGrid>
      <w:tr w:rsidR="0088219F" w:rsidRPr="0088219F" w:rsidTr="00A7123E">
        <w:tc>
          <w:tcPr>
            <w:tcW w:w="5954" w:type="dxa"/>
            <w:tcBorders>
              <w:top w:val="nil"/>
              <w:left w:val="nil"/>
              <w:bottom w:val="nil"/>
              <w:right w:val="nil"/>
            </w:tcBorders>
          </w:tcPr>
          <w:p w:rsidR="0088219F" w:rsidRPr="0088219F" w:rsidRDefault="0088219F" w:rsidP="00F84771">
            <w:pPr>
              <w:rPr>
                <w:b/>
                <w:bCs/>
              </w:rPr>
            </w:pPr>
            <w:r w:rsidRPr="0088219F">
              <w:rPr>
                <w:b/>
                <w:bCs/>
              </w:rPr>
              <w:t>Про затвердження подання щодо доцільності призначення опікуна над недієздатними особами</w:t>
            </w:r>
          </w:p>
          <w:p w:rsidR="0088219F" w:rsidRPr="0088219F" w:rsidRDefault="0088219F" w:rsidP="00F84771">
            <w:pPr>
              <w:ind w:right="-432"/>
            </w:pPr>
            <w:r w:rsidRPr="0088219F">
              <w:t>(за заявою Видиш Н.Т.)</w:t>
            </w:r>
          </w:p>
        </w:tc>
        <w:tc>
          <w:tcPr>
            <w:tcW w:w="4862" w:type="dxa"/>
            <w:tcBorders>
              <w:top w:val="nil"/>
              <w:left w:val="nil"/>
              <w:bottom w:val="nil"/>
              <w:right w:val="nil"/>
            </w:tcBorders>
          </w:tcPr>
          <w:p w:rsidR="0088219F" w:rsidRPr="0088219F" w:rsidRDefault="0088219F" w:rsidP="00F84771">
            <w:pPr>
              <w:rPr>
                <w:b/>
                <w:bCs/>
              </w:rPr>
            </w:pPr>
          </w:p>
        </w:tc>
      </w:tr>
    </w:tbl>
    <w:p w:rsidR="0088219F" w:rsidRPr="0088219F" w:rsidRDefault="0088219F" w:rsidP="0088219F">
      <w:pPr>
        <w:rPr>
          <w:b/>
          <w:bCs/>
        </w:rPr>
      </w:pPr>
    </w:p>
    <w:p w:rsidR="0088219F" w:rsidRPr="0088219F" w:rsidRDefault="0088219F" w:rsidP="0088219F">
      <w:pPr>
        <w:ind w:firstLine="720"/>
        <w:jc w:val="both"/>
      </w:pPr>
      <w:r w:rsidRPr="0088219F">
        <w:t>Відповідно до пп. 4 п.б ст. 34 Закону України «Про місцеве самоврядування в Україні», керуючись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№34/166/131/88, керуючись ст.ст. 39-41, 55-56, 58, 60 Цивільного кодексу України, розглянувши заяву № В-27 від 04.05.2022р. та документи Видиш Надії Тарасівні беручи до уваги той факт, що її сестра Дражньовська Любов Тарасівна є інвалідом 2 групи з дитинства і має психічні захворювання, перебуває в будинку для пристарілих в с.Романківці, Дністровського району, Чернівецької області, а за двома синами її сестри Дражньовським Володимиром Ярославовичем та Дражньовським Ігорем Ярославовичем, які є інвалідами 2 групи з дитинства і за станом здоров’я не можуть самостійно здійснювати свої права і виконувати обов’язки піклується Видиш Н.Т., виконавчий комітет Новодністровської міської ради</w:t>
      </w:r>
    </w:p>
    <w:p w:rsidR="0088219F" w:rsidRPr="0088219F" w:rsidRDefault="0088219F" w:rsidP="0088219F">
      <w:pPr>
        <w:jc w:val="both"/>
      </w:pPr>
    </w:p>
    <w:p w:rsidR="0088219F" w:rsidRDefault="0088219F" w:rsidP="0088219F">
      <w:pPr>
        <w:ind w:left="168"/>
        <w:jc w:val="center"/>
        <w:rPr>
          <w:b/>
          <w:bCs/>
          <w:caps/>
          <w:spacing w:val="56"/>
        </w:rPr>
      </w:pPr>
      <w:r w:rsidRPr="0088219F">
        <w:rPr>
          <w:b/>
          <w:bCs/>
          <w:caps/>
          <w:spacing w:val="56"/>
        </w:rPr>
        <w:t>вирішив:</w:t>
      </w:r>
    </w:p>
    <w:p w:rsidR="00A7123E" w:rsidRPr="0088219F" w:rsidRDefault="00A7123E" w:rsidP="0088219F">
      <w:pPr>
        <w:ind w:left="168"/>
        <w:jc w:val="center"/>
        <w:rPr>
          <w:b/>
          <w:bCs/>
          <w:caps/>
          <w:spacing w:val="56"/>
        </w:rPr>
      </w:pPr>
      <w:bookmarkStart w:id="1" w:name="_GoBack"/>
      <w:bookmarkEnd w:id="1"/>
    </w:p>
    <w:p w:rsidR="0088219F" w:rsidRPr="0088219F" w:rsidRDefault="0088219F" w:rsidP="0088219F">
      <w:pPr>
        <w:tabs>
          <w:tab w:val="left" w:pos="720"/>
        </w:tabs>
        <w:jc w:val="both"/>
      </w:pPr>
      <w:r w:rsidRPr="0088219F">
        <w:tab/>
        <w:t xml:space="preserve">1. Затвердити подання про доцільність призначення Видиш Надії Тарасівни, 30.07.1961р.н. опікуном над своїм недієздатним племінником Дражньовським Володимиром Ярославовичем 18.08.1984р.н., який проживає за адресою: Чернівецька обл., Дністровський р-н, с.Василівка, </w:t>
      </w:r>
      <w:proofErr w:type="gramStart"/>
      <w:r w:rsidRPr="0088219F">
        <w:t>вул.Церковна</w:t>
      </w:r>
      <w:proofErr w:type="gramEnd"/>
      <w:r w:rsidRPr="0088219F">
        <w:t>,7 (Додаток 1).</w:t>
      </w:r>
    </w:p>
    <w:p w:rsidR="0088219F" w:rsidRPr="0088219F" w:rsidRDefault="0088219F" w:rsidP="0088219F">
      <w:pPr>
        <w:tabs>
          <w:tab w:val="left" w:pos="720"/>
        </w:tabs>
        <w:jc w:val="both"/>
      </w:pPr>
      <w:r w:rsidRPr="0088219F">
        <w:tab/>
        <w:t xml:space="preserve">2. Затвердити подання про доцільність призначення Видиш Надії Тарасівни, 30.07.1961р.н. опікуном над своїм недієздатним племінником Дражньовським Ігорем Ярославовичем 03.05.1988р.н., який проживає за адресою: Чернівецька обл., Дністровський р-н, с.Василівка, </w:t>
      </w:r>
      <w:proofErr w:type="gramStart"/>
      <w:r w:rsidRPr="0088219F">
        <w:t>вул.Церковна</w:t>
      </w:r>
      <w:proofErr w:type="gramEnd"/>
      <w:r w:rsidRPr="0088219F">
        <w:t>,7 (Додаток 1).</w:t>
      </w:r>
    </w:p>
    <w:p w:rsidR="0088219F" w:rsidRPr="0088219F" w:rsidRDefault="0088219F" w:rsidP="0088219F">
      <w:pPr>
        <w:tabs>
          <w:tab w:val="left" w:pos="720"/>
        </w:tabs>
        <w:jc w:val="both"/>
        <w:rPr>
          <w:lang w:val="uk-UA"/>
        </w:rPr>
      </w:pPr>
      <w:r w:rsidRPr="0088219F">
        <w:t xml:space="preserve"> </w:t>
      </w:r>
      <w:r w:rsidRPr="0088219F">
        <w:tab/>
        <w:t>3. Контроль за виконанням цього рішення покласти на керуючого справами виконавчого комітету (Бойчук Н.М.)</w:t>
      </w:r>
      <w:r w:rsidRPr="0088219F">
        <w:rPr>
          <w:lang w:val="uk-UA"/>
        </w:rPr>
        <w:t>.</w:t>
      </w:r>
    </w:p>
    <w:p w:rsidR="00AB6B77" w:rsidRPr="0088219F" w:rsidRDefault="00AB6B77" w:rsidP="00AB6B77"/>
    <w:p w:rsidR="00AB6B77" w:rsidRDefault="00AB6B77" w:rsidP="00AB6B77">
      <w:pPr>
        <w:jc w:val="center"/>
        <w:rPr>
          <w:i/>
          <w:lang w:val="uk-UA"/>
        </w:rPr>
      </w:pPr>
      <w:r w:rsidRPr="007D40FD">
        <w:rPr>
          <w:i/>
          <w:lang w:val="uk-UA"/>
        </w:rPr>
        <w:t>Доповіда</w:t>
      </w:r>
      <w:r>
        <w:rPr>
          <w:i/>
          <w:lang w:val="uk-UA"/>
        </w:rPr>
        <w:t>є</w:t>
      </w:r>
      <w:r w:rsidRPr="007D40FD">
        <w:rPr>
          <w:i/>
          <w:lang w:val="uk-UA"/>
        </w:rPr>
        <w:t xml:space="preserve">: </w:t>
      </w:r>
      <w:r>
        <w:rPr>
          <w:i/>
          <w:lang w:val="uk-UA"/>
        </w:rPr>
        <w:t>Мартинюк А.М., головний спеціаліст юридичного відділу</w:t>
      </w:r>
    </w:p>
    <w:p w:rsidR="00AB6B77" w:rsidRPr="007D40FD" w:rsidRDefault="00AB6B77" w:rsidP="00AB6B77">
      <w:pPr>
        <w:jc w:val="center"/>
        <w:rPr>
          <w:lang w:val="uk-UA"/>
        </w:rPr>
      </w:pPr>
    </w:p>
    <w:p w:rsidR="0053675E" w:rsidRPr="007D40FD" w:rsidRDefault="0053675E" w:rsidP="0053675E">
      <w:pPr>
        <w:jc w:val="center"/>
        <w:rPr>
          <w:lang w:val="uk-UA"/>
        </w:rPr>
      </w:pPr>
    </w:p>
    <w:sectPr w:rsidR="0053675E" w:rsidRPr="007D40FD" w:rsidSect="00B10130">
      <w:pgSz w:w="12240" w:h="15840"/>
      <w:pgMar w:top="284" w:right="301" w:bottom="142" w:left="2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87" w:rsidRDefault="00A11887" w:rsidP="007356CA">
      <w:r>
        <w:separator/>
      </w:r>
    </w:p>
  </w:endnote>
  <w:endnote w:type="continuationSeparator" w:id="0">
    <w:p w:rsidR="00A11887" w:rsidRDefault="00A11887" w:rsidP="007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079808"/>
      <w:docPartObj>
        <w:docPartGallery w:val="Page Numbers (Bottom of Page)"/>
        <w:docPartUnique/>
      </w:docPartObj>
    </w:sdtPr>
    <w:sdtContent>
      <w:p w:rsidR="00A11887" w:rsidRDefault="00A11887">
        <w:pPr>
          <w:pStyle w:val="a9"/>
          <w:jc w:val="right"/>
        </w:pPr>
        <w:r>
          <w:fldChar w:fldCharType="begin"/>
        </w:r>
        <w:r>
          <w:instrText>PAGE   \* MERGEFORMAT</w:instrText>
        </w:r>
        <w:r>
          <w:fldChar w:fldCharType="separate"/>
        </w:r>
        <w:r w:rsidR="00A7123E">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87" w:rsidRDefault="00A11887" w:rsidP="007356CA">
      <w:r>
        <w:separator/>
      </w:r>
    </w:p>
  </w:footnote>
  <w:footnote w:type="continuationSeparator" w:id="0">
    <w:p w:rsidR="00A11887" w:rsidRDefault="00A11887" w:rsidP="007356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123"/>
    <w:multiLevelType w:val="multilevel"/>
    <w:tmpl w:val="A41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3261"/>
    <w:multiLevelType w:val="hybridMultilevel"/>
    <w:tmpl w:val="2CC04900"/>
    <w:lvl w:ilvl="0" w:tplc="0EE81F88">
      <w:numFmt w:val="bullet"/>
      <w:lvlText w:val="-"/>
      <w:lvlJc w:val="left"/>
      <w:pPr>
        <w:tabs>
          <w:tab w:val="num" w:pos="717"/>
        </w:tabs>
        <w:ind w:left="717" w:hanging="360"/>
      </w:pPr>
      <w:rPr>
        <w:rFonts w:ascii="Times New Roman" w:eastAsia="Times New Roman" w:hAnsi="Times New Roman" w:cs="Times New Roman" w:hint="default"/>
      </w:rPr>
    </w:lvl>
    <w:lvl w:ilvl="1" w:tplc="04220003" w:tentative="1">
      <w:start w:val="1"/>
      <w:numFmt w:val="bullet"/>
      <w:lvlText w:val="o"/>
      <w:lvlJc w:val="left"/>
      <w:pPr>
        <w:tabs>
          <w:tab w:val="num" w:pos="1437"/>
        </w:tabs>
        <w:ind w:left="1437" w:hanging="360"/>
      </w:pPr>
      <w:rPr>
        <w:rFonts w:ascii="Courier New" w:hAnsi="Courier New" w:cs="Courier New" w:hint="default"/>
      </w:rPr>
    </w:lvl>
    <w:lvl w:ilvl="2" w:tplc="04220005" w:tentative="1">
      <w:start w:val="1"/>
      <w:numFmt w:val="bullet"/>
      <w:lvlText w:val=""/>
      <w:lvlJc w:val="left"/>
      <w:pPr>
        <w:tabs>
          <w:tab w:val="num" w:pos="2157"/>
        </w:tabs>
        <w:ind w:left="2157" w:hanging="360"/>
      </w:pPr>
      <w:rPr>
        <w:rFonts w:ascii="Wingdings" w:hAnsi="Wingdings" w:hint="default"/>
      </w:rPr>
    </w:lvl>
    <w:lvl w:ilvl="3" w:tplc="04220001" w:tentative="1">
      <w:start w:val="1"/>
      <w:numFmt w:val="bullet"/>
      <w:lvlText w:val=""/>
      <w:lvlJc w:val="left"/>
      <w:pPr>
        <w:tabs>
          <w:tab w:val="num" w:pos="2877"/>
        </w:tabs>
        <w:ind w:left="2877" w:hanging="360"/>
      </w:pPr>
      <w:rPr>
        <w:rFonts w:ascii="Symbol" w:hAnsi="Symbol" w:hint="default"/>
      </w:rPr>
    </w:lvl>
    <w:lvl w:ilvl="4" w:tplc="04220003" w:tentative="1">
      <w:start w:val="1"/>
      <w:numFmt w:val="bullet"/>
      <w:lvlText w:val="o"/>
      <w:lvlJc w:val="left"/>
      <w:pPr>
        <w:tabs>
          <w:tab w:val="num" w:pos="3597"/>
        </w:tabs>
        <w:ind w:left="3597" w:hanging="360"/>
      </w:pPr>
      <w:rPr>
        <w:rFonts w:ascii="Courier New" w:hAnsi="Courier New" w:cs="Courier New" w:hint="default"/>
      </w:rPr>
    </w:lvl>
    <w:lvl w:ilvl="5" w:tplc="04220005" w:tentative="1">
      <w:start w:val="1"/>
      <w:numFmt w:val="bullet"/>
      <w:lvlText w:val=""/>
      <w:lvlJc w:val="left"/>
      <w:pPr>
        <w:tabs>
          <w:tab w:val="num" w:pos="4317"/>
        </w:tabs>
        <w:ind w:left="4317" w:hanging="360"/>
      </w:pPr>
      <w:rPr>
        <w:rFonts w:ascii="Wingdings" w:hAnsi="Wingdings" w:hint="default"/>
      </w:rPr>
    </w:lvl>
    <w:lvl w:ilvl="6" w:tplc="04220001" w:tentative="1">
      <w:start w:val="1"/>
      <w:numFmt w:val="bullet"/>
      <w:lvlText w:val=""/>
      <w:lvlJc w:val="left"/>
      <w:pPr>
        <w:tabs>
          <w:tab w:val="num" w:pos="5037"/>
        </w:tabs>
        <w:ind w:left="5037" w:hanging="360"/>
      </w:pPr>
      <w:rPr>
        <w:rFonts w:ascii="Symbol" w:hAnsi="Symbol" w:hint="default"/>
      </w:rPr>
    </w:lvl>
    <w:lvl w:ilvl="7" w:tplc="04220003" w:tentative="1">
      <w:start w:val="1"/>
      <w:numFmt w:val="bullet"/>
      <w:lvlText w:val="o"/>
      <w:lvlJc w:val="left"/>
      <w:pPr>
        <w:tabs>
          <w:tab w:val="num" w:pos="5757"/>
        </w:tabs>
        <w:ind w:left="5757" w:hanging="360"/>
      </w:pPr>
      <w:rPr>
        <w:rFonts w:ascii="Courier New" w:hAnsi="Courier New" w:cs="Courier New" w:hint="default"/>
      </w:rPr>
    </w:lvl>
    <w:lvl w:ilvl="8" w:tplc="0422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C6800F8"/>
    <w:multiLevelType w:val="multilevel"/>
    <w:tmpl w:val="494EBBCA"/>
    <w:lvl w:ilvl="0">
      <w:start w:val="1"/>
      <w:numFmt w:val="decimal"/>
      <w:lvlText w:val="%1."/>
      <w:lvlJc w:val="left"/>
      <w:pPr>
        <w:ind w:left="1245" w:hanging="525"/>
      </w:pPr>
      <w:rPr>
        <w:b/>
        <w:bCs w:val="0"/>
      </w:rPr>
    </w:lvl>
    <w:lvl w:ilvl="1">
      <w:start w:val="1"/>
      <w:numFmt w:val="decimal"/>
      <w:isLgl/>
      <w:lvlText w:val="%1.%2."/>
      <w:lvlJc w:val="left"/>
      <w:pPr>
        <w:ind w:left="1965" w:hanging="720"/>
      </w:pPr>
      <w:rPr>
        <w:i w:val="0"/>
        <w:iCs w:val="0"/>
      </w:rPr>
    </w:lvl>
    <w:lvl w:ilvl="2">
      <w:start w:val="1"/>
      <w:numFmt w:val="decimal"/>
      <w:isLgl/>
      <w:lvlText w:val="%1.%2.%3."/>
      <w:lvlJc w:val="left"/>
      <w:pPr>
        <w:ind w:left="2490" w:hanging="720"/>
      </w:pPr>
      <w:rPr>
        <w:i w:val="0"/>
        <w:iCs w:val="0"/>
      </w:rPr>
    </w:lvl>
    <w:lvl w:ilvl="3">
      <w:start w:val="1"/>
      <w:numFmt w:val="decimal"/>
      <w:isLgl/>
      <w:lvlText w:val="%1.%2.%3.%4."/>
      <w:lvlJc w:val="left"/>
      <w:pPr>
        <w:ind w:left="3375" w:hanging="1080"/>
      </w:pPr>
      <w:rPr>
        <w:i w:val="0"/>
        <w:iCs w:val="0"/>
      </w:rPr>
    </w:lvl>
    <w:lvl w:ilvl="4">
      <w:start w:val="1"/>
      <w:numFmt w:val="decimal"/>
      <w:isLgl/>
      <w:lvlText w:val="%1.%2.%3.%4.%5."/>
      <w:lvlJc w:val="left"/>
      <w:pPr>
        <w:ind w:left="3900" w:hanging="1080"/>
      </w:pPr>
      <w:rPr>
        <w:i w:val="0"/>
        <w:iCs w:val="0"/>
      </w:rPr>
    </w:lvl>
    <w:lvl w:ilvl="5">
      <w:start w:val="1"/>
      <w:numFmt w:val="decimal"/>
      <w:isLgl/>
      <w:lvlText w:val="%1.%2.%3.%4.%5.%6."/>
      <w:lvlJc w:val="left"/>
      <w:pPr>
        <w:ind w:left="4785" w:hanging="1440"/>
      </w:pPr>
      <w:rPr>
        <w:i w:val="0"/>
        <w:iCs w:val="0"/>
      </w:rPr>
    </w:lvl>
    <w:lvl w:ilvl="6">
      <w:start w:val="1"/>
      <w:numFmt w:val="decimal"/>
      <w:isLgl/>
      <w:lvlText w:val="%1.%2.%3.%4.%5.%6.%7."/>
      <w:lvlJc w:val="left"/>
      <w:pPr>
        <w:ind w:left="5670" w:hanging="1800"/>
      </w:pPr>
      <w:rPr>
        <w:i w:val="0"/>
        <w:iCs w:val="0"/>
      </w:rPr>
    </w:lvl>
    <w:lvl w:ilvl="7">
      <w:start w:val="1"/>
      <w:numFmt w:val="decimal"/>
      <w:isLgl/>
      <w:lvlText w:val="%1.%2.%3.%4.%5.%6.%7.%8."/>
      <w:lvlJc w:val="left"/>
      <w:pPr>
        <w:ind w:left="6195" w:hanging="1800"/>
      </w:pPr>
      <w:rPr>
        <w:i w:val="0"/>
        <w:iCs w:val="0"/>
      </w:rPr>
    </w:lvl>
    <w:lvl w:ilvl="8">
      <w:start w:val="1"/>
      <w:numFmt w:val="decimal"/>
      <w:isLgl/>
      <w:lvlText w:val="%1.%2.%3.%4.%5.%6.%7.%8.%9."/>
      <w:lvlJc w:val="left"/>
      <w:pPr>
        <w:ind w:left="7080" w:hanging="2160"/>
      </w:pPr>
      <w:rPr>
        <w:i w:val="0"/>
        <w:iCs w:val="0"/>
      </w:rPr>
    </w:lvl>
  </w:abstractNum>
  <w:abstractNum w:abstractNumId="3" w15:restartNumberingAfterBreak="0">
    <w:nsid w:val="21E16DDB"/>
    <w:multiLevelType w:val="multilevel"/>
    <w:tmpl w:val="5140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34592"/>
    <w:multiLevelType w:val="multilevel"/>
    <w:tmpl w:val="6D86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92C43"/>
    <w:multiLevelType w:val="hybridMultilevel"/>
    <w:tmpl w:val="66344CE0"/>
    <w:lvl w:ilvl="0" w:tplc="9CEC8004">
      <w:start w:val="1"/>
      <w:numFmt w:val="decimal"/>
      <w:lvlText w:val="%1."/>
      <w:lvlJc w:val="left"/>
      <w:pPr>
        <w:tabs>
          <w:tab w:val="num" w:pos="643"/>
        </w:tabs>
        <w:ind w:left="643"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6" w15:restartNumberingAfterBreak="0">
    <w:nsid w:val="35610295"/>
    <w:multiLevelType w:val="multilevel"/>
    <w:tmpl w:val="65D0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D779A"/>
    <w:multiLevelType w:val="hybridMultilevel"/>
    <w:tmpl w:val="5D248DE2"/>
    <w:lvl w:ilvl="0" w:tplc="527855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917602"/>
    <w:multiLevelType w:val="multilevel"/>
    <w:tmpl w:val="FE00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35D37"/>
    <w:multiLevelType w:val="multilevel"/>
    <w:tmpl w:val="A83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B1E84"/>
    <w:multiLevelType w:val="multilevel"/>
    <w:tmpl w:val="A66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B3F15"/>
    <w:multiLevelType w:val="multilevel"/>
    <w:tmpl w:val="7C7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728E4"/>
    <w:multiLevelType w:val="multilevel"/>
    <w:tmpl w:val="CB3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E2AB9"/>
    <w:multiLevelType w:val="multilevel"/>
    <w:tmpl w:val="661A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C433F"/>
    <w:multiLevelType w:val="hybridMultilevel"/>
    <w:tmpl w:val="D23A8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9D30F7"/>
    <w:multiLevelType w:val="multilevel"/>
    <w:tmpl w:val="4514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D41A9"/>
    <w:multiLevelType w:val="multilevel"/>
    <w:tmpl w:val="89A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C0F2B"/>
    <w:multiLevelType w:val="multilevel"/>
    <w:tmpl w:val="307A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56003"/>
    <w:multiLevelType w:val="multilevel"/>
    <w:tmpl w:val="471E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A272F"/>
    <w:multiLevelType w:val="multilevel"/>
    <w:tmpl w:val="7BD6348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512" w:hanging="792"/>
      </w:pPr>
      <w:rPr>
        <w:rFonts w:hint="default"/>
      </w:rPr>
    </w:lvl>
    <w:lvl w:ilvl="2">
      <w:start w:val="1"/>
      <w:numFmt w:val="decimal"/>
      <w:isLgl/>
      <w:lvlText w:val="%1.%2.%3."/>
      <w:lvlJc w:val="left"/>
      <w:pPr>
        <w:ind w:left="1872" w:hanging="792"/>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3"/>
  </w:num>
  <w:num w:numId="4">
    <w:abstractNumId w:val="12"/>
  </w:num>
  <w:num w:numId="5">
    <w:abstractNumId w:val="9"/>
  </w:num>
  <w:num w:numId="6">
    <w:abstractNumId w:val="11"/>
  </w:num>
  <w:num w:numId="7">
    <w:abstractNumId w:val="8"/>
  </w:num>
  <w:num w:numId="8">
    <w:abstractNumId w:val="13"/>
  </w:num>
  <w:num w:numId="9">
    <w:abstractNumId w:val="18"/>
  </w:num>
  <w:num w:numId="10">
    <w:abstractNumId w:val="16"/>
  </w:num>
  <w:num w:numId="11">
    <w:abstractNumId w:val="0"/>
  </w:num>
  <w:num w:numId="12">
    <w:abstractNumId w:val="10"/>
  </w:num>
  <w:num w:numId="13">
    <w:abstractNumId w:val="4"/>
  </w:num>
  <w:num w:numId="14">
    <w:abstractNumId w:val="15"/>
  </w:num>
  <w:num w:numId="15">
    <w:abstractNumId w:val="6"/>
  </w:num>
  <w:num w:numId="16">
    <w:abstractNumId w:val="17"/>
  </w:num>
  <w:num w:numId="17">
    <w:abstractNumId w:val="14"/>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39"/>
    <w:rsid w:val="000123D8"/>
    <w:rsid w:val="0002403E"/>
    <w:rsid w:val="00041878"/>
    <w:rsid w:val="00056B04"/>
    <w:rsid w:val="00070882"/>
    <w:rsid w:val="00071D55"/>
    <w:rsid w:val="000770DC"/>
    <w:rsid w:val="00087AD0"/>
    <w:rsid w:val="00092AD1"/>
    <w:rsid w:val="000B1CE3"/>
    <w:rsid w:val="000B4254"/>
    <w:rsid w:val="000D317E"/>
    <w:rsid w:val="000D3BD4"/>
    <w:rsid w:val="00100DAE"/>
    <w:rsid w:val="00111A82"/>
    <w:rsid w:val="00113C78"/>
    <w:rsid w:val="001150A3"/>
    <w:rsid w:val="00122082"/>
    <w:rsid w:val="0015563B"/>
    <w:rsid w:val="00160E54"/>
    <w:rsid w:val="0017454E"/>
    <w:rsid w:val="00177628"/>
    <w:rsid w:val="0019402C"/>
    <w:rsid w:val="00197460"/>
    <w:rsid w:val="001A2188"/>
    <w:rsid w:val="001B030F"/>
    <w:rsid w:val="001B5F74"/>
    <w:rsid w:val="001C2EDA"/>
    <w:rsid w:val="001C7CE0"/>
    <w:rsid w:val="001E4689"/>
    <w:rsid w:val="001F36D2"/>
    <w:rsid w:val="001F410A"/>
    <w:rsid w:val="001F465B"/>
    <w:rsid w:val="00215848"/>
    <w:rsid w:val="00241AB3"/>
    <w:rsid w:val="002519A2"/>
    <w:rsid w:val="00265B0D"/>
    <w:rsid w:val="00292F3E"/>
    <w:rsid w:val="0029352F"/>
    <w:rsid w:val="002D0707"/>
    <w:rsid w:val="002D2A59"/>
    <w:rsid w:val="002E2709"/>
    <w:rsid w:val="002F460E"/>
    <w:rsid w:val="00306F82"/>
    <w:rsid w:val="00330139"/>
    <w:rsid w:val="00331595"/>
    <w:rsid w:val="00331F91"/>
    <w:rsid w:val="00371243"/>
    <w:rsid w:val="003B6EB2"/>
    <w:rsid w:val="003C02BC"/>
    <w:rsid w:val="003C0820"/>
    <w:rsid w:val="003E277C"/>
    <w:rsid w:val="00401679"/>
    <w:rsid w:val="0041041F"/>
    <w:rsid w:val="00435475"/>
    <w:rsid w:val="00444F05"/>
    <w:rsid w:val="004479CE"/>
    <w:rsid w:val="004752D2"/>
    <w:rsid w:val="004805BC"/>
    <w:rsid w:val="00485432"/>
    <w:rsid w:val="004A391D"/>
    <w:rsid w:val="004B3DEB"/>
    <w:rsid w:val="004B4DAA"/>
    <w:rsid w:val="004D7599"/>
    <w:rsid w:val="004E2110"/>
    <w:rsid w:val="004E67C2"/>
    <w:rsid w:val="004F12A6"/>
    <w:rsid w:val="00510161"/>
    <w:rsid w:val="005166DF"/>
    <w:rsid w:val="00524661"/>
    <w:rsid w:val="0053675E"/>
    <w:rsid w:val="005529C9"/>
    <w:rsid w:val="00562797"/>
    <w:rsid w:val="005A2762"/>
    <w:rsid w:val="005B0F0D"/>
    <w:rsid w:val="005C1665"/>
    <w:rsid w:val="005D6B9D"/>
    <w:rsid w:val="006021F3"/>
    <w:rsid w:val="00611745"/>
    <w:rsid w:val="00622C2F"/>
    <w:rsid w:val="006314D6"/>
    <w:rsid w:val="00646BEC"/>
    <w:rsid w:val="006676D4"/>
    <w:rsid w:val="00686658"/>
    <w:rsid w:val="00691A84"/>
    <w:rsid w:val="006950CC"/>
    <w:rsid w:val="006A710E"/>
    <w:rsid w:val="006C15E1"/>
    <w:rsid w:val="006F0712"/>
    <w:rsid w:val="00700819"/>
    <w:rsid w:val="00720A6A"/>
    <w:rsid w:val="00731C87"/>
    <w:rsid w:val="007356CA"/>
    <w:rsid w:val="00737EB6"/>
    <w:rsid w:val="00742035"/>
    <w:rsid w:val="00774CB1"/>
    <w:rsid w:val="007C30BD"/>
    <w:rsid w:val="007D40FD"/>
    <w:rsid w:val="007D54C9"/>
    <w:rsid w:val="007F20D1"/>
    <w:rsid w:val="007F367B"/>
    <w:rsid w:val="007F5EBF"/>
    <w:rsid w:val="007F7544"/>
    <w:rsid w:val="008078F2"/>
    <w:rsid w:val="008331DF"/>
    <w:rsid w:val="00837550"/>
    <w:rsid w:val="00840F99"/>
    <w:rsid w:val="00842304"/>
    <w:rsid w:val="00854EFE"/>
    <w:rsid w:val="00864BB8"/>
    <w:rsid w:val="0088219F"/>
    <w:rsid w:val="008826FA"/>
    <w:rsid w:val="0089285B"/>
    <w:rsid w:val="008B7081"/>
    <w:rsid w:val="008D010B"/>
    <w:rsid w:val="008E735A"/>
    <w:rsid w:val="00913ED0"/>
    <w:rsid w:val="009164BE"/>
    <w:rsid w:val="00917C4E"/>
    <w:rsid w:val="009269D2"/>
    <w:rsid w:val="009356A2"/>
    <w:rsid w:val="00952C61"/>
    <w:rsid w:val="00987702"/>
    <w:rsid w:val="00995FCA"/>
    <w:rsid w:val="009A188A"/>
    <w:rsid w:val="009C6D9E"/>
    <w:rsid w:val="009F04B3"/>
    <w:rsid w:val="009F4F9D"/>
    <w:rsid w:val="00A11233"/>
    <w:rsid w:val="00A11887"/>
    <w:rsid w:val="00A20C4A"/>
    <w:rsid w:val="00A36B9D"/>
    <w:rsid w:val="00A46F8E"/>
    <w:rsid w:val="00A64DBE"/>
    <w:rsid w:val="00A7123E"/>
    <w:rsid w:val="00A77EDA"/>
    <w:rsid w:val="00A87C0C"/>
    <w:rsid w:val="00AA54F6"/>
    <w:rsid w:val="00AB6B77"/>
    <w:rsid w:val="00AB7FD6"/>
    <w:rsid w:val="00AE6D65"/>
    <w:rsid w:val="00AF729A"/>
    <w:rsid w:val="00B02F9F"/>
    <w:rsid w:val="00B10130"/>
    <w:rsid w:val="00B13B55"/>
    <w:rsid w:val="00B20574"/>
    <w:rsid w:val="00B3190C"/>
    <w:rsid w:val="00B642D9"/>
    <w:rsid w:val="00BA3A32"/>
    <w:rsid w:val="00BA6D81"/>
    <w:rsid w:val="00BB269F"/>
    <w:rsid w:val="00BF12DF"/>
    <w:rsid w:val="00C01770"/>
    <w:rsid w:val="00C222B7"/>
    <w:rsid w:val="00C23B7F"/>
    <w:rsid w:val="00C30F01"/>
    <w:rsid w:val="00C915EB"/>
    <w:rsid w:val="00CA4C16"/>
    <w:rsid w:val="00CA587B"/>
    <w:rsid w:val="00CB507D"/>
    <w:rsid w:val="00CF4117"/>
    <w:rsid w:val="00D06D66"/>
    <w:rsid w:val="00D274BD"/>
    <w:rsid w:val="00D32D70"/>
    <w:rsid w:val="00D53051"/>
    <w:rsid w:val="00D74E25"/>
    <w:rsid w:val="00DA4683"/>
    <w:rsid w:val="00DA530C"/>
    <w:rsid w:val="00DB6A93"/>
    <w:rsid w:val="00E0364C"/>
    <w:rsid w:val="00E7178A"/>
    <w:rsid w:val="00E853CD"/>
    <w:rsid w:val="00EA0D24"/>
    <w:rsid w:val="00EB6737"/>
    <w:rsid w:val="00EC1307"/>
    <w:rsid w:val="00EC1C13"/>
    <w:rsid w:val="00EE12F6"/>
    <w:rsid w:val="00EE70CB"/>
    <w:rsid w:val="00F25A14"/>
    <w:rsid w:val="00F27091"/>
    <w:rsid w:val="00F30626"/>
    <w:rsid w:val="00F549C7"/>
    <w:rsid w:val="00F83792"/>
    <w:rsid w:val="00FB1939"/>
    <w:rsid w:val="00FC3A5B"/>
    <w:rsid w:val="00FE4EE1"/>
    <w:rsid w:val="00FE66F2"/>
    <w:rsid w:val="00FE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F940"/>
  <w15:chartTrackingRefBased/>
  <w15:docId w15:val="{0F20587D-F560-45AB-9976-87FA86D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3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5529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74BD"/>
    <w:pPr>
      <w:spacing w:after="120"/>
      <w:ind w:left="283"/>
    </w:pPr>
    <w:rPr>
      <w:sz w:val="28"/>
      <w:lang w:val="uk-UA"/>
    </w:rPr>
  </w:style>
  <w:style w:type="character" w:customStyle="1" w:styleId="a4">
    <w:name w:val="Основной текст с отступом Знак"/>
    <w:basedOn w:val="a0"/>
    <w:link w:val="a3"/>
    <w:rsid w:val="00D274BD"/>
    <w:rPr>
      <w:rFonts w:ascii="Times New Roman" w:eastAsia="Times New Roman" w:hAnsi="Times New Roman" w:cs="Times New Roman"/>
      <w:sz w:val="28"/>
      <w:szCs w:val="24"/>
      <w:lang w:val="uk-UA" w:eastAsia="ru-RU"/>
    </w:rPr>
  </w:style>
  <w:style w:type="paragraph" w:styleId="2">
    <w:name w:val="Body Text Indent 2"/>
    <w:basedOn w:val="a"/>
    <w:link w:val="20"/>
    <w:rsid w:val="00D274BD"/>
    <w:pPr>
      <w:spacing w:after="120" w:line="480" w:lineRule="auto"/>
      <w:ind w:left="283"/>
    </w:pPr>
    <w:rPr>
      <w:sz w:val="28"/>
      <w:lang w:val="uk-UA"/>
    </w:rPr>
  </w:style>
  <w:style w:type="character" w:customStyle="1" w:styleId="20">
    <w:name w:val="Основной текст с отступом 2 Знак"/>
    <w:basedOn w:val="a0"/>
    <w:link w:val="2"/>
    <w:rsid w:val="00D274BD"/>
    <w:rPr>
      <w:rFonts w:ascii="Times New Roman" w:eastAsia="Times New Roman" w:hAnsi="Times New Roman" w:cs="Times New Roman"/>
      <w:sz w:val="28"/>
      <w:szCs w:val="24"/>
      <w:lang w:val="uk-UA" w:eastAsia="ru-RU"/>
    </w:rPr>
  </w:style>
  <w:style w:type="paragraph" w:styleId="31">
    <w:name w:val="Body Text Indent 3"/>
    <w:basedOn w:val="a"/>
    <w:link w:val="32"/>
    <w:rsid w:val="00D274BD"/>
    <w:pPr>
      <w:spacing w:after="120"/>
      <w:ind w:left="283"/>
    </w:pPr>
    <w:rPr>
      <w:sz w:val="16"/>
      <w:szCs w:val="16"/>
    </w:rPr>
  </w:style>
  <w:style w:type="character" w:customStyle="1" w:styleId="32">
    <w:name w:val="Основной текст с отступом 3 Знак"/>
    <w:basedOn w:val="a0"/>
    <w:link w:val="31"/>
    <w:rsid w:val="00D274BD"/>
    <w:rPr>
      <w:rFonts w:ascii="Times New Roman" w:eastAsia="Times New Roman" w:hAnsi="Times New Roman" w:cs="Times New Roman"/>
      <w:sz w:val="16"/>
      <w:szCs w:val="16"/>
      <w:lang w:val="ru-RU" w:eastAsia="ru-RU"/>
    </w:rPr>
  </w:style>
  <w:style w:type="paragraph" w:styleId="a5">
    <w:name w:val="List Paragraph"/>
    <w:basedOn w:val="a"/>
    <w:uiPriority w:val="99"/>
    <w:qFormat/>
    <w:rsid w:val="00D274BD"/>
    <w:pPr>
      <w:spacing w:after="160" w:line="259" w:lineRule="auto"/>
      <w:ind w:left="720"/>
      <w:contextualSpacing/>
    </w:pPr>
    <w:rPr>
      <w:rFonts w:ascii="Calibri" w:eastAsia="Calibri" w:hAnsi="Calibri"/>
      <w:sz w:val="22"/>
      <w:szCs w:val="22"/>
      <w:lang w:eastAsia="en-US"/>
    </w:rPr>
  </w:style>
  <w:style w:type="paragraph" w:customStyle="1" w:styleId="1">
    <w:name w:val="Знак Знак Знак1 Знак"/>
    <w:basedOn w:val="a"/>
    <w:rsid w:val="009164BE"/>
    <w:rPr>
      <w:rFonts w:ascii="Verdana" w:hAnsi="Verdana"/>
      <w:sz w:val="20"/>
      <w:szCs w:val="20"/>
      <w:lang w:val="en-US" w:eastAsia="en-US"/>
    </w:rPr>
  </w:style>
  <w:style w:type="paragraph" w:styleId="a6">
    <w:name w:val="Normal (Web)"/>
    <w:basedOn w:val="a"/>
    <w:rsid w:val="001F465B"/>
    <w:pPr>
      <w:spacing w:before="100" w:beforeAutospacing="1" w:after="100" w:afterAutospacing="1"/>
    </w:pPr>
    <w:rPr>
      <w:rFonts w:ascii="Tahoma" w:hAnsi="Tahoma" w:cs="Tahoma"/>
      <w:sz w:val="22"/>
      <w:szCs w:val="22"/>
    </w:rPr>
  </w:style>
  <w:style w:type="paragraph" w:customStyle="1" w:styleId="21">
    <w:name w:val="Основной текст с отступом 21"/>
    <w:basedOn w:val="a"/>
    <w:rsid w:val="007C30BD"/>
    <w:pPr>
      <w:suppressAutoHyphens/>
      <w:spacing w:after="120" w:line="480" w:lineRule="auto"/>
      <w:ind w:left="283"/>
    </w:pPr>
    <w:rPr>
      <w:sz w:val="28"/>
      <w:lang w:val="uk-UA" w:eastAsia="zh-CN"/>
    </w:rPr>
  </w:style>
  <w:style w:type="character" w:customStyle="1" w:styleId="rvts0">
    <w:name w:val="rvts0"/>
    <w:basedOn w:val="a0"/>
    <w:rsid w:val="007C30BD"/>
  </w:style>
  <w:style w:type="character" w:customStyle="1" w:styleId="rvts7">
    <w:name w:val="rvts7"/>
    <w:basedOn w:val="a0"/>
    <w:rsid w:val="00F27091"/>
    <w:rPr>
      <w:rFonts w:cs="Times New Roman"/>
    </w:rPr>
  </w:style>
  <w:style w:type="paragraph" w:customStyle="1" w:styleId="12">
    <w:name w:val="Знак Знак Знак1 Знак2"/>
    <w:basedOn w:val="a"/>
    <w:rsid w:val="006676D4"/>
    <w:rPr>
      <w:rFonts w:ascii="Verdana" w:hAnsi="Verdana"/>
      <w:sz w:val="20"/>
      <w:szCs w:val="20"/>
      <w:lang w:val="en-US" w:eastAsia="en-US"/>
    </w:rPr>
  </w:style>
  <w:style w:type="paragraph" w:styleId="a7">
    <w:name w:val="header"/>
    <w:basedOn w:val="a"/>
    <w:link w:val="a8"/>
    <w:uiPriority w:val="99"/>
    <w:unhideWhenUsed/>
    <w:rsid w:val="007356CA"/>
    <w:pPr>
      <w:tabs>
        <w:tab w:val="center" w:pos="4677"/>
        <w:tab w:val="right" w:pos="9355"/>
      </w:tabs>
    </w:pPr>
  </w:style>
  <w:style w:type="character" w:customStyle="1" w:styleId="a8">
    <w:name w:val="Верхний колонтитул Знак"/>
    <w:basedOn w:val="a0"/>
    <w:link w:val="a7"/>
    <w:uiPriority w:val="99"/>
    <w:rsid w:val="007356CA"/>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356CA"/>
    <w:pPr>
      <w:tabs>
        <w:tab w:val="center" w:pos="4677"/>
        <w:tab w:val="right" w:pos="9355"/>
      </w:tabs>
    </w:pPr>
  </w:style>
  <w:style w:type="character" w:customStyle="1" w:styleId="aa">
    <w:name w:val="Нижний колонтитул Знак"/>
    <w:basedOn w:val="a0"/>
    <w:link w:val="a9"/>
    <w:uiPriority w:val="99"/>
    <w:rsid w:val="007356CA"/>
    <w:rPr>
      <w:rFonts w:ascii="Times New Roman" w:eastAsia="Times New Roman" w:hAnsi="Times New Roman" w:cs="Times New Roman"/>
      <w:sz w:val="24"/>
      <w:szCs w:val="24"/>
      <w:lang w:val="ru-RU" w:eastAsia="ru-RU"/>
    </w:rPr>
  </w:style>
  <w:style w:type="paragraph" w:styleId="ab">
    <w:name w:val="footnote text"/>
    <w:basedOn w:val="a"/>
    <w:link w:val="ac"/>
    <w:semiHidden/>
    <w:rsid w:val="00C30F01"/>
    <w:pPr>
      <w:suppressAutoHyphens/>
    </w:pPr>
    <w:rPr>
      <w:rFonts w:eastAsia="Calibri"/>
      <w:sz w:val="20"/>
      <w:szCs w:val="20"/>
      <w:lang w:eastAsia="ar-SA"/>
    </w:rPr>
  </w:style>
  <w:style w:type="character" w:customStyle="1" w:styleId="ac">
    <w:name w:val="Текст сноски Знак"/>
    <w:basedOn w:val="a0"/>
    <w:link w:val="ab"/>
    <w:semiHidden/>
    <w:rsid w:val="00C30F01"/>
    <w:rPr>
      <w:rFonts w:ascii="Times New Roman" w:eastAsia="Calibri" w:hAnsi="Times New Roman" w:cs="Times New Roman"/>
      <w:sz w:val="20"/>
      <w:szCs w:val="20"/>
      <w:lang w:val="ru-RU" w:eastAsia="ar-SA"/>
    </w:rPr>
  </w:style>
  <w:style w:type="paragraph" w:customStyle="1" w:styleId="Style4">
    <w:name w:val="Style4"/>
    <w:basedOn w:val="a"/>
    <w:rsid w:val="00C30F01"/>
    <w:pPr>
      <w:widowControl w:val="0"/>
      <w:autoSpaceDE w:val="0"/>
      <w:autoSpaceDN w:val="0"/>
      <w:adjustRightInd w:val="0"/>
      <w:spacing w:line="318" w:lineRule="exact"/>
      <w:ind w:firstLine="744"/>
      <w:jc w:val="both"/>
    </w:pPr>
    <w:rPr>
      <w:rFonts w:eastAsia="Calibri"/>
    </w:rPr>
  </w:style>
  <w:style w:type="character" w:customStyle="1" w:styleId="FontStyle12">
    <w:name w:val="Font Style12"/>
    <w:rsid w:val="00C30F01"/>
    <w:rPr>
      <w:rFonts w:ascii="Times New Roman" w:hAnsi="Times New Roman" w:cs="Times New Roman" w:hint="default"/>
      <w:sz w:val="24"/>
    </w:rPr>
  </w:style>
  <w:style w:type="paragraph" w:customStyle="1" w:styleId="rvps2">
    <w:name w:val="rvps2"/>
    <w:basedOn w:val="a"/>
    <w:rsid w:val="00C30F01"/>
    <w:pPr>
      <w:spacing w:before="100" w:beforeAutospacing="1" w:after="100" w:afterAutospacing="1"/>
    </w:pPr>
  </w:style>
  <w:style w:type="character" w:styleId="ad">
    <w:name w:val="Strong"/>
    <w:qFormat/>
    <w:rsid w:val="00C30F01"/>
    <w:rPr>
      <w:b/>
      <w:bCs/>
    </w:rPr>
  </w:style>
  <w:style w:type="table" w:styleId="ae">
    <w:name w:val="Table Grid"/>
    <w:basedOn w:val="a1"/>
    <w:rsid w:val="00C30F0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837550"/>
  </w:style>
  <w:style w:type="paragraph" w:customStyle="1" w:styleId="FR1">
    <w:name w:val="FR1"/>
    <w:rsid w:val="00485432"/>
    <w:pPr>
      <w:widowControl w:val="0"/>
      <w:spacing w:before="220" w:after="0" w:line="240" w:lineRule="auto"/>
      <w:ind w:right="5200" w:firstLine="60"/>
    </w:pPr>
    <w:rPr>
      <w:rFonts w:ascii="Times New Roman" w:eastAsia="Times New Roman" w:hAnsi="Times New Roman" w:cs="Times New Roman"/>
      <w:b/>
      <w:i/>
      <w:sz w:val="24"/>
      <w:szCs w:val="20"/>
      <w:lang w:val="uk-UA" w:eastAsia="ru-RU"/>
    </w:rPr>
  </w:style>
  <w:style w:type="paragraph" w:customStyle="1" w:styleId="rvps665">
    <w:name w:val="rvps665"/>
    <w:basedOn w:val="a"/>
    <w:rsid w:val="00720A6A"/>
    <w:pPr>
      <w:spacing w:before="100" w:beforeAutospacing="1" w:after="100" w:afterAutospacing="1"/>
    </w:pPr>
    <w:rPr>
      <w:rFonts w:eastAsia="Calibri"/>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161"/>
    <w:rPr>
      <w:rFonts w:ascii="Verdana" w:hAnsi="Verdana" w:cs="Verdana"/>
      <w:sz w:val="20"/>
      <w:szCs w:val="20"/>
      <w:lang w:val="en-US" w:eastAsia="en-US"/>
    </w:rPr>
  </w:style>
  <w:style w:type="paragraph" w:customStyle="1" w:styleId="Iauiue">
    <w:name w:val="Iau?iue"/>
    <w:rsid w:val="005B0F0D"/>
    <w:pPr>
      <w:overflowPunct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CB507D"/>
    <w:pPr>
      <w:spacing w:before="120"/>
      <w:ind w:firstLine="567"/>
    </w:pPr>
    <w:rPr>
      <w:rFonts w:ascii="Antiqua" w:hAnsi="Antiqua"/>
      <w:sz w:val="26"/>
      <w:szCs w:val="20"/>
      <w:lang w:val="uk-UA"/>
    </w:rPr>
  </w:style>
  <w:style w:type="paragraph" w:customStyle="1" w:styleId="FR2">
    <w:name w:val="FR2"/>
    <w:rsid w:val="00BA6D81"/>
    <w:pPr>
      <w:widowControl w:val="0"/>
      <w:spacing w:after="0" w:line="240" w:lineRule="auto"/>
    </w:pPr>
    <w:rPr>
      <w:rFonts w:ascii="Times New Roman" w:eastAsia="Times New Roman" w:hAnsi="Times New Roman" w:cs="Times New Roman"/>
      <w:i/>
      <w:sz w:val="16"/>
      <w:szCs w:val="20"/>
      <w:lang w:val="uk-UA" w:eastAsia="ru-RU"/>
    </w:rPr>
  </w:style>
  <w:style w:type="paragraph" w:styleId="af0">
    <w:name w:val="Body Text"/>
    <w:basedOn w:val="a"/>
    <w:link w:val="af1"/>
    <w:unhideWhenUsed/>
    <w:rsid w:val="00BA6D81"/>
    <w:pPr>
      <w:spacing w:after="120"/>
    </w:pPr>
  </w:style>
  <w:style w:type="character" w:customStyle="1" w:styleId="af1">
    <w:name w:val="Основной текст Знак"/>
    <w:basedOn w:val="a0"/>
    <w:link w:val="af0"/>
    <w:rsid w:val="00BA6D81"/>
    <w:rPr>
      <w:rFonts w:ascii="Times New Roman" w:eastAsia="Times New Roman" w:hAnsi="Times New Roman" w:cs="Times New Roman"/>
      <w:sz w:val="24"/>
      <w:szCs w:val="24"/>
      <w:lang w:val="ru-RU" w:eastAsia="ru-RU"/>
    </w:rPr>
  </w:style>
  <w:style w:type="paragraph" w:styleId="af2">
    <w:name w:val="No Spacing"/>
    <w:uiPriority w:val="99"/>
    <w:qFormat/>
    <w:rsid w:val="00BA6D81"/>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10">
    <w:name w:val="Абзац списка1"/>
    <w:basedOn w:val="a"/>
    <w:rsid w:val="00BA6D81"/>
    <w:pPr>
      <w:widowControl w:val="0"/>
      <w:autoSpaceDE w:val="0"/>
      <w:autoSpaceDN w:val="0"/>
      <w:ind w:left="262" w:right="268" w:firstLine="566"/>
      <w:jc w:val="both"/>
    </w:pPr>
    <w:rPr>
      <w:rFonts w:eastAsia="Calibri"/>
      <w:sz w:val="22"/>
      <w:szCs w:val="22"/>
      <w:lang w:val="uk-UA" w:eastAsia="en-US"/>
    </w:rPr>
  </w:style>
  <w:style w:type="character" w:styleId="af3">
    <w:name w:val="Hyperlink"/>
    <w:unhideWhenUsed/>
    <w:rsid w:val="00BA6D81"/>
    <w:rPr>
      <w:color w:val="0000FF"/>
      <w:u w:val="single"/>
    </w:rPr>
  </w:style>
  <w:style w:type="character" w:customStyle="1" w:styleId="rvts9">
    <w:name w:val="rvts9"/>
    <w:basedOn w:val="a0"/>
    <w:rsid w:val="00BA6D81"/>
  </w:style>
  <w:style w:type="paragraph" w:customStyle="1" w:styleId="af4">
    <w:name w:val="Знак Знак Знак Знак Знак Знак Знак Знак Знак Знак Знак Знак"/>
    <w:basedOn w:val="a"/>
    <w:rsid w:val="00EA0D24"/>
    <w:rPr>
      <w:rFonts w:ascii="Verdana" w:hAnsi="Verdana"/>
      <w:sz w:val="20"/>
      <w:szCs w:val="20"/>
      <w:lang w:val="en-US" w:eastAsia="en-US"/>
    </w:rPr>
  </w:style>
  <w:style w:type="paragraph" w:styleId="af5">
    <w:name w:val="Title"/>
    <w:basedOn w:val="a"/>
    <w:next w:val="af0"/>
    <w:link w:val="af6"/>
    <w:qFormat/>
    <w:rsid w:val="00611745"/>
    <w:pPr>
      <w:keepNext/>
      <w:suppressAutoHyphens/>
      <w:spacing w:before="240" w:after="120"/>
    </w:pPr>
    <w:rPr>
      <w:rFonts w:ascii="Arial" w:eastAsia="Lucida Sans Unicode" w:hAnsi="Arial" w:cs="Mangal"/>
      <w:sz w:val="28"/>
      <w:szCs w:val="28"/>
      <w:lang w:eastAsia="ar-SA"/>
    </w:rPr>
  </w:style>
  <w:style w:type="character" w:customStyle="1" w:styleId="af6">
    <w:name w:val="Заголовок Знак"/>
    <w:basedOn w:val="a0"/>
    <w:link w:val="af5"/>
    <w:rsid w:val="00611745"/>
    <w:rPr>
      <w:rFonts w:ascii="Arial" w:eastAsia="Lucida Sans Unicode" w:hAnsi="Arial" w:cs="Mangal"/>
      <w:sz w:val="28"/>
      <w:szCs w:val="28"/>
      <w:lang w:val="ru-RU" w:eastAsia="ar-SA"/>
    </w:rPr>
  </w:style>
  <w:style w:type="table" w:customStyle="1" w:styleId="TableNormal1">
    <w:name w:val="Table Normal1"/>
    <w:uiPriority w:val="99"/>
    <w:semiHidden/>
    <w:rsid w:val="00FE4EE1"/>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EE1"/>
    <w:pPr>
      <w:widowControl w:val="0"/>
      <w:autoSpaceDE w:val="0"/>
      <w:autoSpaceDN w:val="0"/>
    </w:pPr>
    <w:rPr>
      <w:sz w:val="22"/>
      <w:szCs w:val="22"/>
      <w:lang w:val="uk-UA" w:eastAsia="en-US"/>
    </w:rPr>
  </w:style>
  <w:style w:type="paragraph" w:styleId="af7">
    <w:name w:val="Balloon Text"/>
    <w:basedOn w:val="a"/>
    <w:link w:val="af8"/>
    <w:uiPriority w:val="99"/>
    <w:semiHidden/>
    <w:rsid w:val="00FE4EE1"/>
    <w:pPr>
      <w:widowControl w:val="0"/>
      <w:autoSpaceDE w:val="0"/>
      <w:autoSpaceDN w:val="0"/>
    </w:pPr>
    <w:rPr>
      <w:rFonts w:ascii="Segoe UI" w:hAnsi="Segoe UI" w:cs="Segoe UI"/>
      <w:sz w:val="18"/>
      <w:szCs w:val="18"/>
      <w:lang w:val="uk-UA" w:eastAsia="en-US"/>
    </w:rPr>
  </w:style>
  <w:style w:type="character" w:customStyle="1" w:styleId="af8">
    <w:name w:val="Текст выноски Знак"/>
    <w:basedOn w:val="a0"/>
    <w:link w:val="af7"/>
    <w:uiPriority w:val="99"/>
    <w:semiHidden/>
    <w:rsid w:val="00FE4EE1"/>
    <w:rPr>
      <w:rFonts w:ascii="Segoe UI" w:eastAsia="Times New Roman" w:hAnsi="Segoe UI" w:cs="Segoe UI"/>
      <w:sz w:val="18"/>
      <w:szCs w:val="18"/>
      <w:lang w:val="uk-UA"/>
    </w:rPr>
  </w:style>
  <w:style w:type="character" w:styleId="af9">
    <w:name w:val="Emphasis"/>
    <w:uiPriority w:val="99"/>
    <w:qFormat/>
    <w:rsid w:val="00FE4EE1"/>
    <w:rPr>
      <w:rFonts w:cs="Times New Roman"/>
      <w:i/>
      <w:iCs/>
    </w:rPr>
  </w:style>
  <w:style w:type="paragraph" w:customStyle="1" w:styleId="CharChar">
    <w:name w:val="Char Знак Знак Char Знак"/>
    <w:basedOn w:val="a"/>
    <w:rsid w:val="007F7544"/>
    <w:rPr>
      <w:rFonts w:ascii="Verdana" w:hAnsi="Verdana"/>
      <w:sz w:val="20"/>
      <w:szCs w:val="20"/>
      <w:lang w:val="en-US" w:eastAsia="en-US"/>
    </w:rPr>
  </w:style>
  <w:style w:type="character" w:customStyle="1" w:styleId="30">
    <w:name w:val="Заголовок 3 Знак"/>
    <w:basedOn w:val="a0"/>
    <w:link w:val="3"/>
    <w:rsid w:val="005529C9"/>
    <w:rPr>
      <w:rFonts w:ascii="Times New Roman" w:eastAsia="Times New Roman" w:hAnsi="Times New Roman" w:cs="Times New Roman"/>
      <w:b/>
      <w:bCs/>
      <w:sz w:val="27"/>
      <w:szCs w:val="27"/>
      <w:lang w:val="ru-RU" w:eastAsia="ru-RU"/>
    </w:rPr>
  </w:style>
  <w:style w:type="paragraph" w:customStyle="1" w:styleId="p6">
    <w:name w:val="p6"/>
    <w:basedOn w:val="a"/>
    <w:rsid w:val="005529C9"/>
    <w:pPr>
      <w:spacing w:before="100" w:beforeAutospacing="1" w:after="100" w:afterAutospacing="1"/>
    </w:pPr>
    <w:rPr>
      <w:rFonts w:eastAsia="Calibri"/>
    </w:rPr>
  </w:style>
  <w:style w:type="paragraph" w:customStyle="1" w:styleId="11">
    <w:name w:val="Знак Знак Знак1 Знак1"/>
    <w:basedOn w:val="a"/>
    <w:rsid w:val="00A64DBE"/>
    <w:rPr>
      <w:rFonts w:ascii="Verdana" w:hAnsi="Verdana"/>
      <w:sz w:val="20"/>
      <w:szCs w:val="20"/>
      <w:lang w:val="en-US" w:eastAsia="en-US"/>
    </w:rPr>
  </w:style>
  <w:style w:type="table" w:customStyle="1" w:styleId="13">
    <w:name w:val="Сетка таблицы1"/>
    <w:basedOn w:val="a1"/>
    <w:next w:val="ae"/>
    <w:rsid w:val="00A64DB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 Знак Знак Знак1"/>
    <w:basedOn w:val="a"/>
    <w:rsid w:val="007F20D1"/>
    <w:rPr>
      <w:rFonts w:ascii="Verdana" w:hAnsi="Verdana"/>
      <w:sz w:val="20"/>
      <w:szCs w:val="20"/>
      <w:lang w:val="en-US" w:eastAsia="en-US"/>
    </w:rPr>
  </w:style>
  <w:style w:type="paragraph" w:customStyle="1" w:styleId="15">
    <w:name w:val="Без интервала1"/>
    <w:uiPriority w:val="99"/>
    <w:rsid w:val="00995FCA"/>
    <w:pPr>
      <w:spacing w:after="0" w:line="240" w:lineRule="auto"/>
    </w:pPr>
    <w:rPr>
      <w:rFonts w:ascii="Calibri" w:eastAsia="Calibri" w:hAnsi="Calibri" w:cs="Calibri"/>
      <w:lang w:val="uk-UA" w:eastAsia="uk-UA"/>
    </w:rPr>
  </w:style>
  <w:style w:type="paragraph" w:customStyle="1" w:styleId="22">
    <w:name w:val="Абзац списка2"/>
    <w:basedOn w:val="a"/>
    <w:rsid w:val="00995FCA"/>
    <w:pPr>
      <w:spacing w:after="160" w:line="259" w:lineRule="auto"/>
      <w:ind w:left="720"/>
    </w:pPr>
    <w:rPr>
      <w:rFonts w:ascii="Calibri" w:hAnsi="Calibri"/>
      <w:sz w:val="22"/>
      <w:szCs w:val="22"/>
      <w:lang w:val="uk-UA" w:eastAsia="en-US"/>
    </w:rPr>
  </w:style>
  <w:style w:type="numbering" w:customStyle="1" w:styleId="16">
    <w:name w:val="Нет списка1"/>
    <w:next w:val="a2"/>
    <w:uiPriority w:val="99"/>
    <w:semiHidden/>
    <w:unhideWhenUsed/>
    <w:rsid w:val="00C222B7"/>
  </w:style>
  <w:style w:type="paragraph" w:customStyle="1" w:styleId="310">
    <w:name w:val="Основной текст с отступом 31"/>
    <w:basedOn w:val="a"/>
    <w:rsid w:val="00C222B7"/>
    <w:pPr>
      <w:widowControl w:val="0"/>
      <w:suppressAutoHyphens/>
      <w:autoSpaceDE w:val="0"/>
      <w:spacing w:after="120"/>
      <w:ind w:left="283"/>
    </w:pPr>
    <w:rPr>
      <w:sz w:val="16"/>
      <w:szCs w:val="16"/>
      <w:lang w:eastAsia="zh-CN"/>
    </w:rPr>
  </w:style>
  <w:style w:type="numbering" w:customStyle="1" w:styleId="110">
    <w:name w:val="Нет списка11"/>
    <w:next w:val="a2"/>
    <w:uiPriority w:val="99"/>
    <w:semiHidden/>
    <w:unhideWhenUsed/>
    <w:rsid w:val="00C222B7"/>
  </w:style>
  <w:style w:type="paragraph" w:customStyle="1" w:styleId="msonormal0">
    <w:name w:val="msonormal"/>
    <w:basedOn w:val="a"/>
    <w:rsid w:val="00C222B7"/>
    <w:pPr>
      <w:spacing w:before="100" w:beforeAutospacing="1" w:after="100" w:afterAutospacing="1"/>
    </w:pPr>
    <w:rPr>
      <w:lang w:val="en-US" w:eastAsia="en-US"/>
    </w:rPr>
  </w:style>
  <w:style w:type="paragraph" w:customStyle="1" w:styleId="210">
    <w:name w:val="Знак Знак2 Знак Знак1"/>
    <w:basedOn w:val="a"/>
    <w:rsid w:val="007F5EBF"/>
    <w:rPr>
      <w:rFonts w:ascii="Verdana" w:hAnsi="Verdana"/>
      <w:sz w:val="20"/>
      <w:szCs w:val="20"/>
      <w:lang w:val="en-US" w:eastAsia="en-US"/>
    </w:rPr>
  </w:style>
  <w:style w:type="paragraph" w:customStyle="1" w:styleId="Style1">
    <w:name w:val="Style1"/>
    <w:basedOn w:val="a"/>
    <w:rsid w:val="007F5EBF"/>
    <w:pPr>
      <w:widowControl w:val="0"/>
      <w:autoSpaceDE w:val="0"/>
      <w:autoSpaceDN w:val="0"/>
      <w:adjustRightInd w:val="0"/>
      <w:spacing w:line="322" w:lineRule="exact"/>
      <w:ind w:firstLine="710"/>
      <w:jc w:val="both"/>
    </w:pPr>
  </w:style>
  <w:style w:type="paragraph" w:styleId="HTML">
    <w:name w:val="HTML Preformatted"/>
    <w:basedOn w:val="a"/>
    <w:link w:val="HTML0"/>
    <w:uiPriority w:val="99"/>
    <w:unhideWhenUsed/>
    <w:rsid w:val="0088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8219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0262">
      <w:bodyDiv w:val="1"/>
      <w:marLeft w:val="0"/>
      <w:marRight w:val="0"/>
      <w:marTop w:val="0"/>
      <w:marBottom w:val="0"/>
      <w:divBdr>
        <w:top w:val="none" w:sz="0" w:space="0" w:color="auto"/>
        <w:left w:val="none" w:sz="0" w:space="0" w:color="auto"/>
        <w:bottom w:val="none" w:sz="0" w:space="0" w:color="auto"/>
        <w:right w:val="none" w:sz="0" w:space="0" w:color="auto"/>
      </w:divBdr>
    </w:div>
    <w:div w:id="159546158">
      <w:bodyDiv w:val="1"/>
      <w:marLeft w:val="0"/>
      <w:marRight w:val="0"/>
      <w:marTop w:val="0"/>
      <w:marBottom w:val="0"/>
      <w:divBdr>
        <w:top w:val="none" w:sz="0" w:space="0" w:color="auto"/>
        <w:left w:val="none" w:sz="0" w:space="0" w:color="auto"/>
        <w:bottom w:val="none" w:sz="0" w:space="0" w:color="auto"/>
        <w:right w:val="none" w:sz="0" w:space="0" w:color="auto"/>
      </w:divBdr>
    </w:div>
    <w:div w:id="429080989">
      <w:bodyDiv w:val="1"/>
      <w:marLeft w:val="0"/>
      <w:marRight w:val="0"/>
      <w:marTop w:val="0"/>
      <w:marBottom w:val="0"/>
      <w:divBdr>
        <w:top w:val="none" w:sz="0" w:space="0" w:color="auto"/>
        <w:left w:val="none" w:sz="0" w:space="0" w:color="auto"/>
        <w:bottom w:val="none" w:sz="0" w:space="0" w:color="auto"/>
        <w:right w:val="none" w:sz="0" w:space="0" w:color="auto"/>
      </w:divBdr>
    </w:div>
    <w:div w:id="577128767">
      <w:bodyDiv w:val="1"/>
      <w:marLeft w:val="0"/>
      <w:marRight w:val="0"/>
      <w:marTop w:val="0"/>
      <w:marBottom w:val="0"/>
      <w:divBdr>
        <w:top w:val="none" w:sz="0" w:space="0" w:color="auto"/>
        <w:left w:val="none" w:sz="0" w:space="0" w:color="auto"/>
        <w:bottom w:val="none" w:sz="0" w:space="0" w:color="auto"/>
        <w:right w:val="none" w:sz="0" w:space="0" w:color="auto"/>
      </w:divBdr>
    </w:div>
    <w:div w:id="662898356">
      <w:bodyDiv w:val="1"/>
      <w:marLeft w:val="0"/>
      <w:marRight w:val="0"/>
      <w:marTop w:val="0"/>
      <w:marBottom w:val="0"/>
      <w:divBdr>
        <w:top w:val="none" w:sz="0" w:space="0" w:color="auto"/>
        <w:left w:val="none" w:sz="0" w:space="0" w:color="auto"/>
        <w:bottom w:val="none" w:sz="0" w:space="0" w:color="auto"/>
        <w:right w:val="none" w:sz="0" w:space="0" w:color="auto"/>
      </w:divBdr>
    </w:div>
    <w:div w:id="736976453">
      <w:bodyDiv w:val="1"/>
      <w:marLeft w:val="0"/>
      <w:marRight w:val="0"/>
      <w:marTop w:val="0"/>
      <w:marBottom w:val="0"/>
      <w:divBdr>
        <w:top w:val="none" w:sz="0" w:space="0" w:color="auto"/>
        <w:left w:val="none" w:sz="0" w:space="0" w:color="auto"/>
        <w:bottom w:val="none" w:sz="0" w:space="0" w:color="auto"/>
        <w:right w:val="none" w:sz="0" w:space="0" w:color="auto"/>
      </w:divBdr>
    </w:div>
    <w:div w:id="969432607">
      <w:bodyDiv w:val="1"/>
      <w:marLeft w:val="0"/>
      <w:marRight w:val="0"/>
      <w:marTop w:val="0"/>
      <w:marBottom w:val="0"/>
      <w:divBdr>
        <w:top w:val="none" w:sz="0" w:space="0" w:color="auto"/>
        <w:left w:val="none" w:sz="0" w:space="0" w:color="auto"/>
        <w:bottom w:val="none" w:sz="0" w:space="0" w:color="auto"/>
        <w:right w:val="none" w:sz="0" w:space="0" w:color="auto"/>
      </w:divBdr>
    </w:div>
    <w:div w:id="1450273873">
      <w:bodyDiv w:val="1"/>
      <w:marLeft w:val="0"/>
      <w:marRight w:val="0"/>
      <w:marTop w:val="0"/>
      <w:marBottom w:val="0"/>
      <w:divBdr>
        <w:top w:val="none" w:sz="0" w:space="0" w:color="auto"/>
        <w:left w:val="none" w:sz="0" w:space="0" w:color="auto"/>
        <w:bottom w:val="none" w:sz="0" w:space="0" w:color="auto"/>
        <w:right w:val="none" w:sz="0" w:space="0" w:color="auto"/>
      </w:divBdr>
    </w:div>
    <w:div w:id="1638294151">
      <w:bodyDiv w:val="1"/>
      <w:marLeft w:val="0"/>
      <w:marRight w:val="0"/>
      <w:marTop w:val="0"/>
      <w:marBottom w:val="0"/>
      <w:divBdr>
        <w:top w:val="none" w:sz="0" w:space="0" w:color="auto"/>
        <w:left w:val="none" w:sz="0" w:space="0" w:color="auto"/>
        <w:bottom w:val="none" w:sz="0" w:space="0" w:color="auto"/>
        <w:right w:val="none" w:sz="0" w:space="0" w:color="auto"/>
      </w:divBdr>
    </w:div>
    <w:div w:id="1714378808">
      <w:bodyDiv w:val="1"/>
      <w:marLeft w:val="0"/>
      <w:marRight w:val="0"/>
      <w:marTop w:val="0"/>
      <w:marBottom w:val="0"/>
      <w:divBdr>
        <w:top w:val="none" w:sz="0" w:space="0" w:color="auto"/>
        <w:left w:val="none" w:sz="0" w:space="0" w:color="auto"/>
        <w:bottom w:val="none" w:sz="0" w:space="0" w:color="auto"/>
        <w:right w:val="none" w:sz="0" w:space="0" w:color="auto"/>
      </w:divBdr>
    </w:div>
    <w:div w:id="20609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595E-25B1-484C-8F97-45DEA899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5015</Words>
  <Characters>28591</Characters>
  <Application>Microsoft Office Word</Application>
  <DocSecurity>4</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User255</cp:lastModifiedBy>
  <cp:revision>2</cp:revision>
  <dcterms:created xsi:type="dcterms:W3CDTF">2022-05-26T13:25:00Z</dcterms:created>
  <dcterms:modified xsi:type="dcterms:W3CDTF">2022-05-26T13:25:00Z</dcterms:modified>
</cp:coreProperties>
</file>