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righ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ПРОЕКТ</w:t>
      </w:r>
      <w:r w:rsidDel="00000000" w:rsidR="00000000" w:rsidRPr="00000000">
        <w:rPr>
          <w:rtl w:val="0"/>
        </w:rPr>
      </w:r>
    </w:p>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drawing>
          <wp:inline distB="0" distT="0" distL="114300" distR="114300">
            <wp:extent cx="445770" cy="649605"/>
            <wp:effectExtent b="0" l="0" r="0" t="0"/>
            <wp:docPr id="1"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445770" cy="64960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w:cs="Times" w:eastAsia="Times" w:hAnsi="Times"/>
          <w:b w:val="0"/>
          <w:i w:val="0"/>
          <w:smallCaps w:val="0"/>
          <w:strike w:val="0"/>
          <w:color w:val="000000"/>
          <w:sz w:val="36"/>
          <w:szCs w:val="36"/>
          <w:u w:val="none"/>
          <w:shd w:fill="auto" w:val="clear"/>
          <w:vertAlign w:val="baseline"/>
        </w:rPr>
      </w:pPr>
      <w:r w:rsidDel="00000000" w:rsidR="00000000" w:rsidRPr="00000000">
        <w:rPr>
          <w:rFonts w:ascii="Times" w:cs="Times" w:eastAsia="Times" w:hAnsi="Times"/>
          <w:b w:val="1"/>
          <w:i w:val="0"/>
          <w:smallCaps w:val="0"/>
          <w:strike w:val="0"/>
          <w:color w:val="000000"/>
          <w:sz w:val="36"/>
          <w:szCs w:val="36"/>
          <w:u w:val="none"/>
          <w:shd w:fill="auto" w:val="clear"/>
          <w:vertAlign w:val="baseline"/>
          <w:rtl w:val="0"/>
        </w:rPr>
        <w:t xml:space="preserve">Новодністровська міська рада</w:t>
      </w:r>
      <w:r w:rsidDel="00000000" w:rsidR="00000000" w:rsidRPr="00000000">
        <w:rPr>
          <w:rtl w:val="0"/>
        </w:rPr>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1"/>
          <w:i w:val="0"/>
          <w:smallCaps w:val="0"/>
          <w:strike w:val="0"/>
          <w:color w:val="000000"/>
          <w:sz w:val="32"/>
          <w:szCs w:val="32"/>
          <w:u w:val="none"/>
          <w:shd w:fill="auto" w:val="clear"/>
          <w:vertAlign w:val="baseline"/>
          <w:rtl w:val="0"/>
        </w:rPr>
        <w:t xml:space="preserve">П’ятдесят четверта сесія VII скликання</w:t>
      </w:r>
      <w:r w:rsidDel="00000000" w:rsidR="00000000" w:rsidRPr="00000000">
        <w:rPr>
          <w:rtl w:val="0"/>
        </w:rPr>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1"/>
          <w:i w:val="0"/>
          <w:smallCaps w:val="0"/>
          <w:strike w:val="0"/>
          <w:color w:val="000000"/>
          <w:sz w:val="32"/>
          <w:szCs w:val="32"/>
          <w:u w:val="none"/>
          <w:shd w:fill="auto" w:val="clear"/>
          <w:vertAlign w:val="baseline"/>
          <w:rtl w:val="0"/>
        </w:rPr>
        <w:t xml:space="preserve">Р І Ш Е Н Н Я</w:t>
      </w:r>
      <w:r w:rsidDel="00000000" w:rsidR="00000000" w:rsidRPr="00000000">
        <w:rPr>
          <w:rtl w:val="0"/>
        </w:rPr>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single"/>
          <w:shd w:fill="auto" w:val="clear"/>
          <w:vertAlign w:val="baseline"/>
          <w:rtl w:val="0"/>
        </w:rPr>
        <w:t xml:space="preserve">           червня 2018 р.</w:t>
      </w: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8"/>
          <w:szCs w:val="28"/>
          <w:u w:val="single"/>
          <w:shd w:fill="auto" w:val="clear"/>
          <w:vertAlign w:val="baseline"/>
          <w:rtl w:val="0"/>
        </w:rPr>
        <w:t xml:space="preserve">  _</w:t>
        <w:tab/>
      </w: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ab/>
        <w:tab/>
        <w:tab/>
        <w:t xml:space="preserve">              м. Новодністровськ</w:t>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Про надання згоди на добровільне </w:t>
      </w:r>
      <w:r w:rsidDel="00000000" w:rsidR="00000000" w:rsidRPr="00000000">
        <w:rPr>
          <w:rtl w:val="0"/>
        </w:rPr>
      </w:r>
    </w:p>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приєднання до територіальної громади </w:t>
      </w:r>
      <w:r w:rsidDel="00000000" w:rsidR="00000000" w:rsidRPr="00000000">
        <w:rPr>
          <w:rtl w:val="0"/>
        </w:rPr>
      </w:r>
    </w:p>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міста обласного значення Новодністровськ</w:t>
      </w:r>
      <w:r w:rsidDel="00000000" w:rsidR="00000000" w:rsidRPr="00000000">
        <w:rPr>
          <w:rtl w:val="0"/>
        </w:rPr>
      </w:r>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Чернівецької області</w:t>
      </w:r>
      <w:r w:rsidDel="00000000" w:rsidR="00000000" w:rsidRPr="00000000">
        <w:rPr>
          <w:rtl w:val="0"/>
        </w:rPr>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Відповідно до ч.3 статті 8</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perscript"/>
          <w:rtl w:val="0"/>
        </w:rPr>
        <w:t xml:space="preserve">1</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Закону України «Про добровільне об’єднання територіальних громад», розглянувши ініціативу Новодністровського міського голови щодо добровільного приєднання територіальних громад (розпорядження Новодністровського міського голови від 22.05.2018 року №140-р), Новодністровська міська рада</w:t>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 И Р І Ш И Л А:</w:t>
      </w:r>
      <w:r w:rsidDel="00000000" w:rsidR="00000000" w:rsidRPr="00000000">
        <w:rPr>
          <w:rtl w:val="0"/>
        </w:rPr>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660"/>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Надати згоду на добровільне приєднання Білоусівської сільської територіальної громади Сокирянського району Чернівецької області, Василівської сільської територіальної громади Сокирянського району Чернівецької області (сіл Василівка та Розкопинці), Ломачинецької сільської територіальної громади Сокирянського району Чернівецької області та Ожівської сільської територіальної громади Сокирянського району Чернівецької області до Новодністровської міської територіальної громади Чернівецької області.</w:t>
      </w:r>
    </w:p>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660"/>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Новодністровському міському голові звернутися до сільських територіальних громад, зазначених в п.1 цього рішення, з пропозицією щодо їх добровільного приєднання до Новодністровської міської територіальної громади Чернівецької області.</w:t>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660"/>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 Контроль за виконання даного рішення покласти на комісію з питань регламенту, законності та регуляторних актів .</w:t>
      </w:r>
    </w:p>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Міський голова</w:t>
        <w:tab/>
        <w:tab/>
        <w:tab/>
        <w:tab/>
        <w:tab/>
        <w:tab/>
        <w:tab/>
        <w:tab/>
        <w:t xml:space="preserve">А. Болдашев</w:t>
      </w:r>
      <w:r w:rsidDel="00000000" w:rsidR="00000000" w:rsidRPr="00000000">
        <w:rPr>
          <w:rtl w:val="0"/>
        </w:rPr>
      </w:r>
    </w:p>
    <w:sectPr>
      <w:pgSz w:h="16838" w:w="11906"/>
      <w:pgMar w:bottom="1134" w:top="1134" w:left="1701" w:right="567"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Time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