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114300" distR="114300">
            <wp:extent cx="428625" cy="5715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Новодністровська міська рада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Сорок шоста сесія VII скликання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лютого 2018 р. №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 Новодністровськ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right="4576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внесення змін в рішення сорокової сесії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VII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скликання від 26 жовтня 2017 року № 252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ст.26, п.4. ст.54 Закону України «Про місцеве самоврядування в Україні», абзацу 3 п.28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 п.45 «Порядку складання, розгляду, затвердження та основних вимог до виконання кошторисів бюджетних установ», затвердженого постановою Кабінету Міністрів України від 28.02.2002р. №228, враховуючи депутатський запит Ридванської Р.В., Новодністровська міська рада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Внести зміни в рішення сорокової сесії міської ради від 26 жовтня 2017 року №252 та викласти в наступній редакції:</w:t>
      </w:r>
    </w:p>
    <w:p w:rsidR="00000000" w:rsidDel="00000000" w:rsidP="00000000" w:rsidRDefault="00000000" w:rsidRPr="00000000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Назву, а саме: «Про затвердження базової мережі закладів культури міста Новодністровськ та їх граничної штатної чисельності».</w:t>
      </w:r>
    </w:p>
    <w:p w:rsidR="00000000" w:rsidDel="00000000" w:rsidP="00000000" w:rsidRDefault="00000000" w:rsidRPr="00000000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Підпункт 2.1., а саме: «Штатний розпис закладів культури міста в новій редакції ввести в дію з 10.01.2018 року».</w:t>
      </w:r>
    </w:p>
    <w:p w:rsidR="00000000" w:rsidDel="00000000" w:rsidP="00000000" w:rsidRDefault="00000000" w:rsidRPr="00000000">
      <w:pPr>
        <w:spacing w:after="0" w:line="240" w:lineRule="auto"/>
        <w:ind w:firstLine="660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Контроль за виконанням даного рішення покласти на заступника міського голови (Козак М.А.), комісію з питань охорони здоров’я, освіти, культури, спорту, соціального захисту населення та духовного відродження (Мариняк С.П.).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Секретар міської ради</w:t>
        <w:tab/>
        <w:tab/>
        <w:tab/>
        <w:tab/>
        <w:tab/>
        <w:t xml:space="preserve">Н.Кримняк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